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745FAF" w14:textId="50FFF670" w:rsidR="00945FA9" w:rsidRPr="00945FA9" w:rsidRDefault="00945FA9" w:rsidP="00945FA9">
      <w:pPr>
        <w:spacing w:before="240" w:after="240"/>
        <w:jc w:val="center"/>
        <w:rPr>
          <w:bCs/>
          <w:sz w:val="28"/>
          <w:szCs w:val="28"/>
        </w:rPr>
      </w:pPr>
      <w:r>
        <w:rPr>
          <w:bCs/>
          <w:sz w:val="28"/>
          <w:szCs w:val="28"/>
        </w:rPr>
        <w:t>The Corporation of the City o</w:t>
      </w:r>
      <w:r w:rsidRPr="00945FA9">
        <w:rPr>
          <w:bCs/>
          <w:sz w:val="28"/>
          <w:szCs w:val="28"/>
        </w:rPr>
        <w:t>f Kawartha Lakes</w:t>
      </w:r>
    </w:p>
    <w:p w14:paraId="61FDD705" w14:textId="6FFA1C1D" w:rsidR="00945FA9" w:rsidRPr="005F11A4" w:rsidRDefault="00835CDF" w:rsidP="00945FA9">
      <w:pPr>
        <w:spacing w:before="240" w:after="240"/>
        <w:jc w:val="center"/>
        <w:rPr>
          <w:bCs/>
        </w:rPr>
      </w:pPr>
      <w:r>
        <w:rPr>
          <w:bCs/>
          <w:sz w:val="28"/>
          <w:szCs w:val="28"/>
        </w:rPr>
        <w:t>Office Consolidation o</w:t>
      </w:r>
      <w:r w:rsidR="00945FA9" w:rsidRPr="00945FA9">
        <w:rPr>
          <w:bCs/>
          <w:sz w:val="28"/>
          <w:szCs w:val="28"/>
        </w:rPr>
        <w:t>f By-Law</w:t>
      </w:r>
      <w:r w:rsidR="00945FA9" w:rsidRPr="005F11A4">
        <w:rPr>
          <w:bCs/>
        </w:rPr>
        <w:t xml:space="preserve"> 20</w:t>
      </w:r>
      <w:r w:rsidR="00945FA9">
        <w:rPr>
          <w:bCs/>
        </w:rPr>
        <w:t>17-216</w:t>
      </w:r>
    </w:p>
    <w:p w14:paraId="374DC641" w14:textId="671D2FF1" w:rsidR="00945FA9" w:rsidRPr="00945FA9" w:rsidRDefault="000002E3" w:rsidP="00945FA9">
      <w:pPr>
        <w:spacing w:before="240" w:after="240"/>
        <w:rPr>
          <w:bCs/>
          <w:sz w:val="24"/>
          <w:szCs w:val="24"/>
        </w:rPr>
      </w:pPr>
      <w:r>
        <w:rPr>
          <w:bCs/>
          <w:sz w:val="24"/>
          <w:szCs w:val="24"/>
        </w:rPr>
        <w:t>Consolidated on April 30, 2019</w:t>
      </w:r>
    </w:p>
    <w:p w14:paraId="5A46EF7D" w14:textId="6EF83062" w:rsidR="00945FA9" w:rsidRPr="00945FA9" w:rsidRDefault="00945FA9" w:rsidP="00945FA9">
      <w:pPr>
        <w:spacing w:before="240" w:after="240"/>
        <w:rPr>
          <w:bCs/>
          <w:sz w:val="24"/>
          <w:szCs w:val="24"/>
        </w:rPr>
      </w:pPr>
      <w:r w:rsidRPr="00945FA9">
        <w:rPr>
          <w:bCs/>
          <w:sz w:val="24"/>
          <w:szCs w:val="24"/>
        </w:rPr>
        <w:t>Passed by Council on October 24, 2017</w:t>
      </w:r>
    </w:p>
    <w:p w14:paraId="395613F4" w14:textId="668C9B3D" w:rsidR="00945FA9" w:rsidRPr="00945FA9" w:rsidRDefault="00945FA9" w:rsidP="00945FA9">
      <w:pPr>
        <w:spacing w:before="240" w:after="240"/>
        <w:rPr>
          <w:bCs/>
          <w:sz w:val="24"/>
          <w:szCs w:val="24"/>
        </w:rPr>
      </w:pPr>
      <w:r w:rsidRPr="00945FA9">
        <w:rPr>
          <w:bCs/>
          <w:sz w:val="24"/>
          <w:szCs w:val="24"/>
        </w:rPr>
        <w:t>Amendments:</w:t>
      </w:r>
    </w:p>
    <w:p w14:paraId="0F033204" w14:textId="6DDA8A57" w:rsidR="00945FA9" w:rsidRDefault="00945FA9" w:rsidP="00945FA9">
      <w:pPr>
        <w:numPr>
          <w:ilvl w:val="0"/>
          <w:numId w:val="38"/>
        </w:numPr>
        <w:spacing w:before="240" w:after="240"/>
        <w:rPr>
          <w:bCs/>
          <w:sz w:val="24"/>
          <w:szCs w:val="24"/>
        </w:rPr>
      </w:pPr>
      <w:r w:rsidRPr="00945FA9">
        <w:rPr>
          <w:bCs/>
          <w:sz w:val="24"/>
          <w:szCs w:val="24"/>
        </w:rPr>
        <w:t>By-law 2018-042</w:t>
      </w:r>
      <w:r w:rsidRPr="00945FA9">
        <w:rPr>
          <w:bCs/>
          <w:sz w:val="24"/>
          <w:szCs w:val="24"/>
        </w:rPr>
        <w:tab/>
        <w:t>March 20, 2018</w:t>
      </w:r>
      <w:r w:rsidRPr="00945FA9">
        <w:rPr>
          <w:bCs/>
          <w:sz w:val="24"/>
          <w:szCs w:val="24"/>
        </w:rPr>
        <w:tab/>
      </w:r>
      <w:r w:rsidRPr="00945FA9">
        <w:rPr>
          <w:bCs/>
          <w:sz w:val="24"/>
          <w:szCs w:val="24"/>
        </w:rPr>
        <w:tab/>
        <w:t>Sections 1.01</w:t>
      </w:r>
    </w:p>
    <w:p w14:paraId="28CC9479" w14:textId="72F7F42E" w:rsidR="000002E3" w:rsidRPr="00945FA9" w:rsidRDefault="000002E3" w:rsidP="00945FA9">
      <w:pPr>
        <w:numPr>
          <w:ilvl w:val="0"/>
          <w:numId w:val="38"/>
        </w:numPr>
        <w:spacing w:before="240" w:after="240"/>
        <w:rPr>
          <w:bCs/>
          <w:sz w:val="24"/>
          <w:szCs w:val="24"/>
        </w:rPr>
      </w:pPr>
      <w:r>
        <w:rPr>
          <w:bCs/>
          <w:sz w:val="24"/>
          <w:szCs w:val="24"/>
        </w:rPr>
        <w:t>By-law 2019-060</w:t>
      </w:r>
      <w:r>
        <w:rPr>
          <w:bCs/>
          <w:sz w:val="24"/>
          <w:szCs w:val="24"/>
        </w:rPr>
        <w:tab/>
        <w:t>April 23, 2019</w:t>
      </w:r>
      <w:r>
        <w:rPr>
          <w:bCs/>
          <w:sz w:val="24"/>
          <w:szCs w:val="24"/>
        </w:rPr>
        <w:tab/>
      </w:r>
      <w:r>
        <w:rPr>
          <w:bCs/>
          <w:sz w:val="24"/>
          <w:szCs w:val="24"/>
        </w:rPr>
        <w:tab/>
        <w:t>Sections 6.07</w:t>
      </w:r>
    </w:p>
    <w:p w14:paraId="08A27163" w14:textId="77777777" w:rsidR="00945FA9" w:rsidRPr="00945FA9" w:rsidRDefault="00945FA9" w:rsidP="00945FA9">
      <w:pPr>
        <w:rPr>
          <w:bCs/>
          <w:sz w:val="24"/>
          <w:szCs w:val="24"/>
        </w:rPr>
      </w:pPr>
      <w:r w:rsidRPr="00945FA9">
        <w:rPr>
          <w:bCs/>
          <w:sz w:val="24"/>
          <w:szCs w:val="24"/>
        </w:rPr>
        <w:t>Note:  This consolidation is prepared for convenience only.  For accurate reference the original by-laws should be reviewed.</w:t>
      </w:r>
    </w:p>
    <w:p w14:paraId="5AE4A3B4" w14:textId="77777777" w:rsidR="00945FA9" w:rsidRPr="005F11A4" w:rsidRDefault="00945FA9" w:rsidP="00945FA9">
      <w:pPr>
        <w:rPr>
          <w:bCs/>
        </w:rPr>
      </w:pPr>
      <w:r w:rsidRPr="005F11A4">
        <w:rPr>
          <w:bCs/>
        </w:rPr>
        <w:t>______________________________________________________________________</w:t>
      </w:r>
    </w:p>
    <w:p w14:paraId="70B8D2F1" w14:textId="77777777" w:rsidR="00452407" w:rsidRPr="00FA10CD" w:rsidRDefault="00452407" w:rsidP="000006A0">
      <w:pPr>
        <w:spacing w:before="240" w:after="240"/>
        <w:jc w:val="center"/>
        <w:rPr>
          <w:rFonts w:cs="Arial"/>
          <w:b/>
          <w:bCs/>
          <w:sz w:val="28"/>
          <w:szCs w:val="28"/>
        </w:rPr>
      </w:pPr>
      <w:r w:rsidRPr="00FA10CD">
        <w:rPr>
          <w:rFonts w:cs="Arial"/>
          <w:b/>
          <w:bCs/>
          <w:sz w:val="28"/>
          <w:szCs w:val="28"/>
        </w:rPr>
        <w:t>T</w:t>
      </w:r>
      <w:r w:rsidR="00DC0F79" w:rsidRPr="00FA10CD">
        <w:rPr>
          <w:rFonts w:cs="Arial"/>
          <w:b/>
          <w:bCs/>
          <w:sz w:val="28"/>
          <w:szCs w:val="28"/>
        </w:rPr>
        <w:t xml:space="preserve">he Corporation of </w:t>
      </w:r>
      <w:r w:rsidR="003005A9" w:rsidRPr="00FA10CD">
        <w:rPr>
          <w:rFonts w:cs="Arial"/>
          <w:b/>
          <w:bCs/>
          <w:sz w:val="28"/>
          <w:szCs w:val="28"/>
        </w:rPr>
        <w:t>t</w:t>
      </w:r>
      <w:r w:rsidR="00DC0F79" w:rsidRPr="00FA10CD">
        <w:rPr>
          <w:rFonts w:cs="Arial"/>
          <w:b/>
          <w:bCs/>
          <w:sz w:val="28"/>
          <w:szCs w:val="28"/>
        </w:rPr>
        <w:t>he City of Kawartha Lakes</w:t>
      </w:r>
    </w:p>
    <w:p w14:paraId="7D814AD4" w14:textId="1356F7D3" w:rsidR="00452407" w:rsidRPr="00FA10CD" w:rsidRDefault="00452407" w:rsidP="000006A0">
      <w:pPr>
        <w:spacing w:before="240" w:after="240"/>
        <w:jc w:val="center"/>
        <w:rPr>
          <w:rFonts w:cs="Arial"/>
          <w:b/>
          <w:bCs/>
          <w:sz w:val="28"/>
          <w:szCs w:val="28"/>
        </w:rPr>
      </w:pPr>
      <w:r w:rsidRPr="00FA10CD">
        <w:rPr>
          <w:rFonts w:cs="Arial"/>
          <w:b/>
          <w:bCs/>
          <w:sz w:val="28"/>
          <w:szCs w:val="28"/>
        </w:rPr>
        <w:t>B</w:t>
      </w:r>
      <w:r w:rsidR="00FA10CD" w:rsidRPr="00FA10CD">
        <w:rPr>
          <w:rFonts w:cs="Arial"/>
          <w:b/>
          <w:bCs/>
          <w:sz w:val="28"/>
          <w:szCs w:val="28"/>
        </w:rPr>
        <w:t>y</w:t>
      </w:r>
      <w:r w:rsidRPr="00FA10CD">
        <w:rPr>
          <w:rFonts w:cs="Arial"/>
          <w:b/>
          <w:bCs/>
          <w:sz w:val="28"/>
          <w:szCs w:val="28"/>
        </w:rPr>
        <w:t>-L</w:t>
      </w:r>
      <w:r w:rsidR="00FA10CD" w:rsidRPr="00FA10CD">
        <w:rPr>
          <w:rFonts w:cs="Arial"/>
          <w:b/>
          <w:bCs/>
          <w:sz w:val="28"/>
          <w:szCs w:val="28"/>
        </w:rPr>
        <w:t>aw</w:t>
      </w:r>
      <w:r w:rsidRPr="00FA10CD">
        <w:rPr>
          <w:rFonts w:cs="Arial"/>
          <w:b/>
          <w:bCs/>
          <w:sz w:val="28"/>
          <w:szCs w:val="28"/>
        </w:rPr>
        <w:t xml:space="preserve"> </w:t>
      </w:r>
      <w:r w:rsidR="00730CE3" w:rsidRPr="00FA10CD">
        <w:rPr>
          <w:rFonts w:cs="Arial"/>
          <w:b/>
          <w:bCs/>
          <w:sz w:val="28"/>
          <w:szCs w:val="28"/>
        </w:rPr>
        <w:t>201</w:t>
      </w:r>
      <w:r w:rsidR="004728F4">
        <w:rPr>
          <w:rFonts w:cs="Arial"/>
          <w:b/>
          <w:bCs/>
          <w:sz w:val="28"/>
          <w:szCs w:val="28"/>
        </w:rPr>
        <w:t>7</w:t>
      </w:r>
      <w:r w:rsidR="00DC0F79" w:rsidRPr="00FA10CD">
        <w:rPr>
          <w:rFonts w:cs="Arial"/>
          <w:b/>
          <w:bCs/>
          <w:sz w:val="28"/>
          <w:szCs w:val="28"/>
        </w:rPr>
        <w:t>-</w:t>
      </w:r>
      <w:r w:rsidR="00D46DB3">
        <w:rPr>
          <w:rFonts w:cs="Arial"/>
          <w:b/>
          <w:bCs/>
          <w:sz w:val="28"/>
          <w:szCs w:val="28"/>
        </w:rPr>
        <w:t>216</w:t>
      </w:r>
    </w:p>
    <w:p w14:paraId="64209AC7" w14:textId="77777777" w:rsidR="00DC0F79" w:rsidRPr="00FA10CD" w:rsidRDefault="00DC0F79" w:rsidP="000006A0">
      <w:pPr>
        <w:pStyle w:val="BodyText"/>
        <w:pBdr>
          <w:top w:val="none" w:sz="0" w:space="0" w:color="auto"/>
          <w:left w:val="none" w:sz="0" w:space="0" w:color="auto"/>
          <w:bottom w:val="none" w:sz="0" w:space="0" w:color="auto"/>
          <w:right w:val="none" w:sz="0" w:space="0" w:color="auto"/>
        </w:pBdr>
        <w:spacing w:before="240" w:after="240"/>
        <w:rPr>
          <w:rFonts w:cs="Arial"/>
          <w:sz w:val="28"/>
          <w:szCs w:val="28"/>
          <w:u w:val="single"/>
        </w:rPr>
      </w:pPr>
      <w:r w:rsidRPr="00FA10CD">
        <w:rPr>
          <w:rFonts w:cs="Arial"/>
          <w:sz w:val="28"/>
          <w:szCs w:val="28"/>
        </w:rPr>
        <w:t xml:space="preserve">A By-law to </w:t>
      </w:r>
      <w:r w:rsidR="008350ED" w:rsidRPr="00FA10CD">
        <w:rPr>
          <w:rFonts w:cs="Arial"/>
          <w:sz w:val="28"/>
          <w:szCs w:val="28"/>
        </w:rPr>
        <w:t xml:space="preserve">Regulate </w:t>
      </w:r>
      <w:r w:rsidR="004728F4">
        <w:rPr>
          <w:rFonts w:cs="Arial"/>
          <w:sz w:val="28"/>
          <w:szCs w:val="28"/>
        </w:rPr>
        <w:t>Fences</w:t>
      </w:r>
      <w:r w:rsidRPr="00FA10CD">
        <w:rPr>
          <w:rFonts w:cs="Arial"/>
          <w:sz w:val="28"/>
          <w:szCs w:val="28"/>
        </w:rPr>
        <w:t xml:space="preserve"> in the City of Kawartha Lakes</w:t>
      </w:r>
    </w:p>
    <w:p w14:paraId="51DEB68F" w14:textId="77777777" w:rsidR="00452407" w:rsidRPr="00ED34C6" w:rsidRDefault="00452407" w:rsidP="000E5C87">
      <w:pPr>
        <w:spacing w:before="240" w:after="240"/>
        <w:rPr>
          <w:rFonts w:cs="Arial"/>
          <w:b/>
          <w:bCs/>
          <w:sz w:val="24"/>
          <w:szCs w:val="24"/>
        </w:rPr>
      </w:pPr>
      <w:r w:rsidRPr="00ED34C6">
        <w:rPr>
          <w:rFonts w:cs="Arial"/>
          <w:b/>
          <w:bCs/>
          <w:sz w:val="24"/>
          <w:szCs w:val="24"/>
        </w:rPr>
        <w:t>Recitals</w:t>
      </w:r>
    </w:p>
    <w:p w14:paraId="680E65DC" w14:textId="77777777" w:rsidR="004728F4" w:rsidRPr="004728F4" w:rsidRDefault="00AA070A" w:rsidP="000006A0">
      <w:pPr>
        <w:spacing w:before="240" w:after="240"/>
        <w:ind w:left="567" w:hanging="567"/>
        <w:rPr>
          <w:rFonts w:cs="Arial"/>
          <w:sz w:val="24"/>
          <w:szCs w:val="24"/>
        </w:rPr>
      </w:pPr>
      <w:r w:rsidRPr="00DC0F79">
        <w:rPr>
          <w:rFonts w:cs="Arial"/>
          <w:sz w:val="24"/>
          <w:szCs w:val="24"/>
        </w:rPr>
        <w:t>1.</w:t>
      </w:r>
      <w:r w:rsidR="004728F4" w:rsidRPr="004728F4">
        <w:rPr>
          <w:rFonts w:cs="Arial"/>
          <w:sz w:val="24"/>
          <w:szCs w:val="24"/>
        </w:rPr>
        <w:tab/>
        <w:t xml:space="preserve">Section 10 (2) 10 of the Municipal Act, 2001, authorizes the councils of municipalities to pass By-Laws with respect to structures, including fences. </w:t>
      </w:r>
    </w:p>
    <w:p w14:paraId="0B66A7EE" w14:textId="77777777" w:rsidR="004728F4" w:rsidRPr="004728F4" w:rsidRDefault="004728F4" w:rsidP="000006A0">
      <w:pPr>
        <w:spacing w:before="240" w:after="240"/>
        <w:ind w:left="567" w:hanging="567"/>
        <w:rPr>
          <w:rFonts w:cs="Arial"/>
          <w:sz w:val="24"/>
          <w:szCs w:val="24"/>
        </w:rPr>
      </w:pPr>
      <w:r w:rsidRPr="004728F4">
        <w:rPr>
          <w:rFonts w:cs="Arial"/>
          <w:sz w:val="24"/>
          <w:szCs w:val="24"/>
        </w:rPr>
        <w:t>2.</w:t>
      </w:r>
      <w:r w:rsidRPr="004728F4">
        <w:rPr>
          <w:rFonts w:cs="Arial"/>
          <w:sz w:val="24"/>
          <w:szCs w:val="24"/>
        </w:rPr>
        <w:tab/>
        <w:t>Section 3 of the Line Fences Act, 1990, provides that an owner of land may construct and maintain a fence to mark the boundary between the owner’s land and adjoining lands.</w:t>
      </w:r>
    </w:p>
    <w:p w14:paraId="7C45045D" w14:textId="77777777" w:rsidR="004728F4" w:rsidRPr="004728F4" w:rsidRDefault="004728F4" w:rsidP="000006A0">
      <w:pPr>
        <w:spacing w:before="240" w:after="240"/>
        <w:ind w:left="567" w:hanging="567"/>
        <w:rPr>
          <w:rFonts w:cs="Arial"/>
          <w:sz w:val="24"/>
          <w:szCs w:val="24"/>
        </w:rPr>
      </w:pPr>
      <w:r w:rsidRPr="004728F4">
        <w:rPr>
          <w:rFonts w:cs="Arial"/>
          <w:sz w:val="24"/>
          <w:szCs w:val="24"/>
        </w:rPr>
        <w:t>3.</w:t>
      </w:r>
      <w:r w:rsidRPr="004728F4">
        <w:rPr>
          <w:rFonts w:cs="Arial"/>
          <w:sz w:val="24"/>
          <w:szCs w:val="24"/>
        </w:rPr>
        <w:tab/>
        <w:t xml:space="preserve">Sections 7(1)(i)(j) of the Building Code Act, 1992, provides jurisdiction to the City of Kawartha Lakes to require the person to whom a permit is issued to erect and maintain fences and to prescribe the height and description of the fences. </w:t>
      </w:r>
    </w:p>
    <w:p w14:paraId="7EC558BF" w14:textId="77777777" w:rsidR="00AA070A" w:rsidRPr="00DC0F79" w:rsidRDefault="004728F4" w:rsidP="000006A0">
      <w:pPr>
        <w:spacing w:before="240" w:after="240"/>
        <w:ind w:left="567" w:hanging="567"/>
        <w:rPr>
          <w:rFonts w:cs="Arial"/>
          <w:sz w:val="24"/>
          <w:szCs w:val="24"/>
        </w:rPr>
      </w:pPr>
      <w:r w:rsidRPr="004728F4">
        <w:rPr>
          <w:rFonts w:cs="Arial"/>
          <w:sz w:val="24"/>
          <w:szCs w:val="24"/>
        </w:rPr>
        <w:t>4.</w:t>
      </w:r>
      <w:r w:rsidRPr="004728F4">
        <w:rPr>
          <w:rFonts w:cs="Arial"/>
          <w:sz w:val="24"/>
          <w:szCs w:val="24"/>
        </w:rPr>
        <w:tab/>
        <w:t>Council considers it advisable to regulate the fencing of properties within the City of Kawartha Lakes.</w:t>
      </w:r>
    </w:p>
    <w:p w14:paraId="73EA860E" w14:textId="76922675" w:rsidR="00452407" w:rsidRPr="00DC0F79" w:rsidRDefault="00452407" w:rsidP="000006A0">
      <w:pPr>
        <w:pStyle w:val="BodyText2"/>
        <w:spacing w:before="240" w:after="240"/>
        <w:rPr>
          <w:rFonts w:cs="Arial"/>
          <w:sz w:val="24"/>
          <w:szCs w:val="24"/>
        </w:rPr>
      </w:pPr>
      <w:r w:rsidRPr="00DC0F79">
        <w:rPr>
          <w:rFonts w:cs="Arial"/>
          <w:sz w:val="24"/>
          <w:szCs w:val="24"/>
        </w:rPr>
        <w:lastRenderedPageBreak/>
        <w:t xml:space="preserve">Accordingly, the Council of The Corporation of the City of Kawartha Lakes enacts this By-law </w:t>
      </w:r>
      <w:r w:rsidR="001B677B" w:rsidRPr="00DC0F79">
        <w:rPr>
          <w:rFonts w:cs="Arial"/>
          <w:sz w:val="24"/>
          <w:szCs w:val="24"/>
        </w:rPr>
        <w:t>201</w:t>
      </w:r>
      <w:r w:rsidR="004728F4">
        <w:rPr>
          <w:rFonts w:cs="Arial"/>
          <w:sz w:val="24"/>
          <w:szCs w:val="24"/>
        </w:rPr>
        <w:t>7</w:t>
      </w:r>
      <w:r w:rsidRPr="00DC0F79">
        <w:rPr>
          <w:rFonts w:cs="Arial"/>
          <w:sz w:val="24"/>
          <w:szCs w:val="24"/>
        </w:rPr>
        <w:t>-</w:t>
      </w:r>
      <w:r w:rsidR="00D46DB3">
        <w:rPr>
          <w:rFonts w:cs="Arial"/>
          <w:sz w:val="24"/>
          <w:szCs w:val="24"/>
        </w:rPr>
        <w:t>216</w:t>
      </w:r>
      <w:r w:rsidRPr="00DC0F79">
        <w:rPr>
          <w:rFonts w:cs="Arial"/>
          <w:sz w:val="24"/>
          <w:szCs w:val="24"/>
        </w:rPr>
        <w:t>.</w:t>
      </w:r>
    </w:p>
    <w:p w14:paraId="0725ABDE" w14:textId="77777777" w:rsidR="00452407" w:rsidRPr="00DC0F79" w:rsidRDefault="00B425D6" w:rsidP="00FA10CD">
      <w:pPr>
        <w:pStyle w:val="Heading1"/>
      </w:pPr>
      <w:r w:rsidRPr="00DC0F79">
        <w:t>Section</w:t>
      </w:r>
      <w:r w:rsidR="00452407" w:rsidRPr="00DC0F79">
        <w:t xml:space="preserve"> 1.00:</w:t>
      </w:r>
      <w:r w:rsidR="00452407" w:rsidRPr="00DC0F79">
        <w:tab/>
        <w:t>Definitions and Interpretation</w:t>
      </w:r>
    </w:p>
    <w:p w14:paraId="4B3F22F6" w14:textId="77777777" w:rsidR="00452407" w:rsidRPr="00DC0F79" w:rsidRDefault="00452407" w:rsidP="000E5C87">
      <w:pPr>
        <w:numPr>
          <w:ilvl w:val="1"/>
          <w:numId w:val="1"/>
        </w:numPr>
        <w:spacing w:before="240" w:after="240"/>
        <w:rPr>
          <w:rFonts w:cs="Arial"/>
          <w:sz w:val="24"/>
          <w:szCs w:val="24"/>
        </w:rPr>
      </w:pPr>
      <w:r w:rsidRPr="00ED34C6">
        <w:rPr>
          <w:rFonts w:cs="Arial"/>
          <w:b/>
          <w:sz w:val="24"/>
          <w:szCs w:val="24"/>
        </w:rPr>
        <w:t>Definitions</w:t>
      </w:r>
      <w:r w:rsidRPr="00ED34C6">
        <w:rPr>
          <w:rFonts w:cs="Arial"/>
          <w:sz w:val="24"/>
          <w:szCs w:val="24"/>
        </w:rPr>
        <w:t>:</w:t>
      </w:r>
      <w:r w:rsidRPr="00DC0F79">
        <w:rPr>
          <w:rFonts w:cs="Arial"/>
          <w:sz w:val="24"/>
          <w:szCs w:val="24"/>
        </w:rPr>
        <w:t xml:space="preserve"> </w:t>
      </w:r>
      <w:r w:rsidR="00AA070A" w:rsidRPr="00DC0F79">
        <w:rPr>
          <w:rFonts w:cs="Arial"/>
          <w:sz w:val="24"/>
          <w:szCs w:val="24"/>
        </w:rPr>
        <w:t>In this by-law,</w:t>
      </w:r>
    </w:p>
    <w:p w14:paraId="502D23DD" w14:textId="45CC3A98" w:rsidR="004728F4" w:rsidRPr="005D7324" w:rsidRDefault="004728F4" w:rsidP="00A10B4B">
      <w:pPr>
        <w:spacing w:before="240" w:after="240"/>
        <w:ind w:left="720"/>
        <w:rPr>
          <w:sz w:val="24"/>
          <w:szCs w:val="24"/>
        </w:rPr>
      </w:pPr>
      <w:r w:rsidRPr="005D7324">
        <w:rPr>
          <w:b/>
          <w:sz w:val="24"/>
          <w:szCs w:val="24"/>
        </w:rPr>
        <w:t>“Agricultural property”</w:t>
      </w:r>
      <w:r w:rsidRPr="005D7324">
        <w:rPr>
          <w:sz w:val="24"/>
          <w:szCs w:val="24"/>
        </w:rPr>
        <w:t xml:space="preserve"> means a property that is zoned for agricultural use</w:t>
      </w:r>
      <w:r w:rsidR="00A64974">
        <w:rPr>
          <w:sz w:val="24"/>
          <w:szCs w:val="24"/>
        </w:rPr>
        <w:t>s</w:t>
      </w:r>
      <w:r w:rsidRPr="005D7324">
        <w:rPr>
          <w:sz w:val="24"/>
          <w:szCs w:val="24"/>
        </w:rPr>
        <w:t xml:space="preserve"> in the </w:t>
      </w:r>
      <w:r w:rsidR="00BD112F">
        <w:rPr>
          <w:sz w:val="24"/>
          <w:szCs w:val="24"/>
        </w:rPr>
        <w:t>Zoning By-law</w:t>
      </w:r>
      <w:r w:rsidRPr="005D7324">
        <w:rPr>
          <w:sz w:val="24"/>
          <w:szCs w:val="24"/>
        </w:rPr>
        <w:t xml:space="preserve"> that applies to the property</w:t>
      </w:r>
      <w:r w:rsidR="00A64974">
        <w:rPr>
          <w:sz w:val="24"/>
          <w:szCs w:val="24"/>
        </w:rPr>
        <w:t>;</w:t>
      </w:r>
    </w:p>
    <w:p w14:paraId="30F32F43" w14:textId="42E24129" w:rsidR="004728F4" w:rsidRPr="005D7324" w:rsidRDefault="004728F4" w:rsidP="00A10B4B">
      <w:pPr>
        <w:spacing w:before="240" w:after="240"/>
        <w:ind w:left="720"/>
        <w:rPr>
          <w:sz w:val="24"/>
          <w:szCs w:val="24"/>
        </w:rPr>
      </w:pPr>
      <w:r w:rsidRPr="005D7324">
        <w:rPr>
          <w:b/>
          <w:sz w:val="24"/>
          <w:szCs w:val="24"/>
        </w:rPr>
        <w:t>“Berm”</w:t>
      </w:r>
      <w:r w:rsidRPr="005D7324">
        <w:rPr>
          <w:sz w:val="24"/>
          <w:szCs w:val="24"/>
        </w:rPr>
        <w:t xml:space="preserve"> means a </w:t>
      </w:r>
      <w:r w:rsidR="002B41DD" w:rsidRPr="005D7324">
        <w:rPr>
          <w:sz w:val="24"/>
          <w:szCs w:val="24"/>
        </w:rPr>
        <w:t>man-made</w:t>
      </w:r>
      <w:r w:rsidRPr="005D7324">
        <w:rPr>
          <w:sz w:val="24"/>
          <w:szCs w:val="24"/>
        </w:rPr>
        <w:t xml:space="preserve"> earthen embankment erected to act as a landscaping screen</w:t>
      </w:r>
      <w:r w:rsidR="00C11D1F">
        <w:rPr>
          <w:sz w:val="24"/>
          <w:szCs w:val="24"/>
        </w:rPr>
        <w:t xml:space="preserve"> or noise barrier</w:t>
      </w:r>
      <w:r w:rsidRPr="005D7324">
        <w:rPr>
          <w:sz w:val="24"/>
          <w:szCs w:val="24"/>
        </w:rPr>
        <w:t>;</w:t>
      </w:r>
    </w:p>
    <w:p w14:paraId="62A2E896" w14:textId="77777777" w:rsidR="004728F4" w:rsidRPr="005D7324" w:rsidRDefault="004728F4" w:rsidP="00A10B4B">
      <w:pPr>
        <w:spacing w:before="240" w:after="240"/>
        <w:ind w:left="720"/>
        <w:rPr>
          <w:sz w:val="24"/>
          <w:szCs w:val="24"/>
        </w:rPr>
      </w:pPr>
      <w:r w:rsidRPr="005D7324">
        <w:rPr>
          <w:b/>
          <w:sz w:val="24"/>
          <w:szCs w:val="24"/>
        </w:rPr>
        <w:t>“Building Code Act”</w:t>
      </w:r>
      <w:r w:rsidRPr="005D7324">
        <w:rPr>
          <w:sz w:val="24"/>
          <w:szCs w:val="24"/>
        </w:rPr>
        <w:t xml:space="preserve"> means the Building Code Act, 1992, S.O. 1992, C.23, as amended; </w:t>
      </w:r>
    </w:p>
    <w:p w14:paraId="088B0D08" w14:textId="77777777" w:rsidR="004728F4" w:rsidRPr="005D7324" w:rsidRDefault="004728F4" w:rsidP="00A10B4B">
      <w:pPr>
        <w:spacing w:before="240" w:after="240"/>
        <w:ind w:left="720"/>
        <w:rPr>
          <w:sz w:val="24"/>
          <w:szCs w:val="24"/>
        </w:rPr>
      </w:pPr>
      <w:r w:rsidRPr="005D7324">
        <w:rPr>
          <w:b/>
          <w:sz w:val="24"/>
          <w:szCs w:val="24"/>
        </w:rPr>
        <w:t xml:space="preserve">“Building Division” </w:t>
      </w:r>
      <w:r w:rsidRPr="005D7324">
        <w:rPr>
          <w:sz w:val="24"/>
          <w:szCs w:val="24"/>
        </w:rPr>
        <w:t xml:space="preserve">means the Building Division of the Development Services Department of the City or, in the event of organizational changes, another office designated by Council to carry out the Division’s responsibilities; </w:t>
      </w:r>
    </w:p>
    <w:p w14:paraId="1114F8A3" w14:textId="77777777" w:rsidR="004728F4" w:rsidRPr="005D7324" w:rsidRDefault="004728F4" w:rsidP="00A10B4B">
      <w:pPr>
        <w:spacing w:before="240" w:after="240"/>
        <w:ind w:left="720"/>
        <w:rPr>
          <w:bCs/>
          <w:sz w:val="24"/>
          <w:szCs w:val="24"/>
        </w:rPr>
      </w:pPr>
      <w:r w:rsidRPr="005D7324">
        <w:rPr>
          <w:b/>
          <w:bCs/>
          <w:sz w:val="24"/>
          <w:szCs w:val="24"/>
        </w:rPr>
        <w:t xml:space="preserve"> “Chief Building Official” (CBO)</w:t>
      </w:r>
      <w:r w:rsidRPr="005D7324">
        <w:rPr>
          <w:bCs/>
          <w:sz w:val="24"/>
          <w:szCs w:val="24"/>
        </w:rPr>
        <w:t xml:space="preserve"> means the person appointed by the Council as the Chief Building Official, and such inspectors as are required, for the purpose of enforcement of the Building Code Act;</w:t>
      </w:r>
    </w:p>
    <w:p w14:paraId="2C719311" w14:textId="77777777" w:rsidR="004728F4" w:rsidRPr="005D7324" w:rsidRDefault="004728F4" w:rsidP="00A10B4B">
      <w:pPr>
        <w:spacing w:before="240" w:after="240"/>
        <w:ind w:left="720"/>
        <w:rPr>
          <w:rFonts w:cs="Arial"/>
          <w:sz w:val="24"/>
          <w:szCs w:val="24"/>
        </w:rPr>
      </w:pPr>
      <w:r w:rsidRPr="005D7324">
        <w:rPr>
          <w:rFonts w:cs="Arial"/>
          <w:b/>
          <w:sz w:val="24"/>
          <w:szCs w:val="24"/>
        </w:rPr>
        <w:t xml:space="preserve">“City”, “City of Kawartha Lakes” or “Kawartha Lakes” </w:t>
      </w:r>
      <w:r w:rsidRPr="005D7324">
        <w:rPr>
          <w:rFonts w:cs="Arial"/>
          <w:sz w:val="24"/>
          <w:szCs w:val="24"/>
        </w:rPr>
        <w:t>means The Corporation of the City of Kawartha Lakes and includes its entire geographic area;</w:t>
      </w:r>
    </w:p>
    <w:p w14:paraId="228B9A80" w14:textId="77777777" w:rsidR="004728F4" w:rsidRPr="005D7324" w:rsidRDefault="004728F4" w:rsidP="00A10B4B">
      <w:pPr>
        <w:spacing w:before="240" w:after="240"/>
        <w:ind w:left="720"/>
        <w:rPr>
          <w:rFonts w:cs="Arial"/>
          <w:sz w:val="24"/>
          <w:szCs w:val="24"/>
        </w:rPr>
      </w:pPr>
      <w:r w:rsidRPr="005D7324">
        <w:rPr>
          <w:rFonts w:cs="Arial"/>
          <w:b/>
          <w:bCs/>
          <w:sz w:val="24"/>
          <w:szCs w:val="24"/>
        </w:rPr>
        <w:t xml:space="preserve">"City Clerk" </w:t>
      </w:r>
      <w:r w:rsidRPr="005D7324">
        <w:rPr>
          <w:rFonts w:cs="Arial"/>
          <w:sz w:val="24"/>
          <w:szCs w:val="24"/>
        </w:rPr>
        <w:t xml:space="preserve">means the person appointed by Council to carry out the duties of the clerk described in section 228 of the </w:t>
      </w:r>
      <w:r w:rsidRPr="005D7324">
        <w:rPr>
          <w:rFonts w:cs="Arial"/>
          <w:iCs/>
          <w:sz w:val="24"/>
          <w:szCs w:val="24"/>
        </w:rPr>
        <w:t>Municipal Act, 2001</w:t>
      </w:r>
      <w:r w:rsidRPr="005D7324">
        <w:rPr>
          <w:rFonts w:cs="Arial"/>
          <w:sz w:val="24"/>
          <w:szCs w:val="24"/>
        </w:rPr>
        <w:t>;</w:t>
      </w:r>
    </w:p>
    <w:p w14:paraId="451C77F7" w14:textId="77777777" w:rsidR="000D585A" w:rsidRDefault="004728F4" w:rsidP="000D585A">
      <w:pPr>
        <w:spacing w:before="240" w:after="120"/>
        <w:ind w:left="720"/>
        <w:contextualSpacing/>
        <w:rPr>
          <w:sz w:val="24"/>
          <w:szCs w:val="24"/>
        </w:rPr>
      </w:pPr>
      <w:r w:rsidRPr="005D7324">
        <w:rPr>
          <w:b/>
          <w:sz w:val="24"/>
          <w:szCs w:val="24"/>
        </w:rPr>
        <w:t>“Construct a fence”</w:t>
      </w:r>
      <w:r w:rsidRPr="005D7324">
        <w:rPr>
          <w:sz w:val="24"/>
          <w:szCs w:val="24"/>
        </w:rPr>
        <w:t xml:space="preserve"> </w:t>
      </w:r>
      <w:r w:rsidR="009D776C">
        <w:rPr>
          <w:sz w:val="24"/>
          <w:szCs w:val="24"/>
        </w:rPr>
        <w:t>means to own, permit, construct, erect, build, install, alter, reconstruct or replace a fence or to cause or permit another person to do so and “construct a pool fence” has a corresponding meaning;</w:t>
      </w:r>
    </w:p>
    <w:p w14:paraId="1641C007" w14:textId="70330B74" w:rsidR="009D776C" w:rsidRPr="000D585A" w:rsidRDefault="009D776C" w:rsidP="000D585A">
      <w:pPr>
        <w:spacing w:before="240" w:after="120"/>
        <w:ind w:left="720"/>
        <w:contextualSpacing/>
        <w:jc w:val="right"/>
        <w:rPr>
          <w:sz w:val="24"/>
          <w:szCs w:val="24"/>
        </w:rPr>
      </w:pPr>
      <w:r w:rsidRPr="009D776C">
        <w:rPr>
          <w:sz w:val="16"/>
          <w:szCs w:val="16"/>
        </w:rPr>
        <w:t>2018-042 effective</w:t>
      </w:r>
      <w:r>
        <w:rPr>
          <w:sz w:val="16"/>
          <w:szCs w:val="16"/>
        </w:rPr>
        <w:t xml:space="preserve"> March 20, 2018</w:t>
      </w:r>
    </w:p>
    <w:p w14:paraId="24AC7AE5" w14:textId="2EAA2E40" w:rsidR="004728F4" w:rsidRPr="005D7324" w:rsidRDefault="004728F4" w:rsidP="00A10B4B">
      <w:pPr>
        <w:spacing w:before="240" w:after="240"/>
        <w:ind w:left="720"/>
        <w:rPr>
          <w:sz w:val="24"/>
          <w:szCs w:val="24"/>
          <w:lang w:val="en-CA"/>
        </w:rPr>
      </w:pPr>
      <w:r w:rsidRPr="005D7324">
        <w:rPr>
          <w:b/>
          <w:sz w:val="24"/>
          <w:szCs w:val="24"/>
        </w:rPr>
        <w:t>“Corner Lot”</w:t>
      </w:r>
      <w:r w:rsidRPr="005D7324">
        <w:rPr>
          <w:sz w:val="24"/>
          <w:szCs w:val="24"/>
        </w:rPr>
        <w:t xml:space="preserve"> </w:t>
      </w:r>
      <w:r w:rsidRPr="005D7324">
        <w:rPr>
          <w:sz w:val="24"/>
          <w:szCs w:val="24"/>
          <w:lang w:val="en-CA"/>
        </w:rPr>
        <w:t xml:space="preserve">means a lot situated at the intersection of and abutting upon two </w:t>
      </w:r>
      <w:r w:rsidR="00CE24BE">
        <w:rPr>
          <w:sz w:val="24"/>
          <w:szCs w:val="24"/>
          <w:lang w:val="en-CA"/>
        </w:rPr>
        <w:t>street</w:t>
      </w:r>
      <w:r w:rsidRPr="005D7324">
        <w:rPr>
          <w:sz w:val="24"/>
          <w:szCs w:val="24"/>
          <w:lang w:val="en-CA"/>
        </w:rPr>
        <w:t xml:space="preserve">s, or upon two parts of the same </w:t>
      </w:r>
      <w:r w:rsidR="00CE24BE">
        <w:rPr>
          <w:sz w:val="24"/>
          <w:szCs w:val="24"/>
          <w:lang w:val="en-CA"/>
        </w:rPr>
        <w:t>street</w:t>
      </w:r>
      <w:r w:rsidRPr="005D7324">
        <w:rPr>
          <w:sz w:val="24"/>
          <w:szCs w:val="24"/>
          <w:lang w:val="en-CA"/>
        </w:rPr>
        <w:t xml:space="preserve">, the adjacent sides of which </w:t>
      </w:r>
      <w:r w:rsidR="00CE24BE">
        <w:rPr>
          <w:sz w:val="24"/>
          <w:szCs w:val="24"/>
          <w:lang w:val="en-CA"/>
        </w:rPr>
        <w:t>street</w:t>
      </w:r>
      <w:r w:rsidRPr="005D7324">
        <w:rPr>
          <w:sz w:val="24"/>
          <w:szCs w:val="24"/>
          <w:lang w:val="en-CA"/>
        </w:rPr>
        <w:t xml:space="preserve"> or </w:t>
      </w:r>
      <w:r w:rsidR="00CE24BE">
        <w:rPr>
          <w:sz w:val="24"/>
          <w:szCs w:val="24"/>
          <w:lang w:val="en-CA"/>
        </w:rPr>
        <w:t>street</w:t>
      </w:r>
      <w:r w:rsidRPr="005D7324">
        <w:rPr>
          <w:sz w:val="24"/>
          <w:szCs w:val="24"/>
          <w:lang w:val="en-CA"/>
        </w:rPr>
        <w:t xml:space="preserve">s, (or, in the case of a curved corner, the tangents at the </w:t>
      </w:r>
      <w:r w:rsidR="00CE24BE">
        <w:rPr>
          <w:sz w:val="24"/>
          <w:szCs w:val="24"/>
          <w:lang w:val="en-CA"/>
        </w:rPr>
        <w:t>street</w:t>
      </w:r>
      <w:r w:rsidRPr="005D7324">
        <w:rPr>
          <w:sz w:val="24"/>
          <w:szCs w:val="24"/>
          <w:lang w:val="en-CA"/>
        </w:rPr>
        <w:t xml:space="preserve"> extremities of the side lot lines) contain an angle of not more than 135 degrees. In the case of a </w:t>
      </w:r>
      <w:r w:rsidRPr="005D7324">
        <w:rPr>
          <w:sz w:val="24"/>
          <w:szCs w:val="24"/>
          <w:lang w:val="en-CA"/>
        </w:rPr>
        <w:lastRenderedPageBreak/>
        <w:t xml:space="preserve">curved corner, the corner of the building lot shall be that point on the lot line abutting a </w:t>
      </w:r>
      <w:r w:rsidR="00CE24BE">
        <w:rPr>
          <w:sz w:val="24"/>
          <w:szCs w:val="24"/>
          <w:lang w:val="en-CA"/>
        </w:rPr>
        <w:t>street</w:t>
      </w:r>
      <w:r w:rsidRPr="005D7324">
        <w:rPr>
          <w:sz w:val="24"/>
          <w:szCs w:val="24"/>
          <w:lang w:val="en-CA"/>
        </w:rPr>
        <w:t xml:space="preserve"> nearest to the point of intersection of the said tangents;</w:t>
      </w:r>
    </w:p>
    <w:p w14:paraId="218C5F0A" w14:textId="77777777" w:rsidR="004728F4" w:rsidRPr="005D7324" w:rsidRDefault="004728F4" w:rsidP="00A10B4B">
      <w:pPr>
        <w:spacing w:before="240" w:after="240"/>
        <w:ind w:firstLine="720"/>
        <w:rPr>
          <w:rFonts w:cs="Arial"/>
          <w:bCs/>
          <w:sz w:val="24"/>
          <w:szCs w:val="24"/>
        </w:rPr>
      </w:pPr>
      <w:r w:rsidRPr="005D7324">
        <w:rPr>
          <w:rFonts w:cs="Arial"/>
          <w:b/>
          <w:sz w:val="24"/>
          <w:szCs w:val="24"/>
        </w:rPr>
        <w:t xml:space="preserve">“Council” or “City Council” </w:t>
      </w:r>
      <w:r w:rsidRPr="005D7324">
        <w:rPr>
          <w:rFonts w:cs="Arial"/>
          <w:bCs/>
          <w:sz w:val="24"/>
          <w:szCs w:val="24"/>
        </w:rPr>
        <w:t>means the municipal council for the City;</w:t>
      </w:r>
    </w:p>
    <w:p w14:paraId="56821662" w14:textId="7F5E3EA5" w:rsidR="00E94FB5" w:rsidRDefault="004728F4" w:rsidP="00A10B4B">
      <w:pPr>
        <w:spacing w:before="240" w:after="240"/>
        <w:ind w:left="720"/>
        <w:rPr>
          <w:rFonts w:cs="Arial"/>
          <w:bCs/>
          <w:sz w:val="24"/>
          <w:szCs w:val="24"/>
        </w:rPr>
      </w:pPr>
      <w:r w:rsidRPr="005D7324">
        <w:rPr>
          <w:rFonts w:cs="Arial"/>
          <w:b/>
          <w:bCs/>
          <w:sz w:val="24"/>
          <w:szCs w:val="24"/>
        </w:rPr>
        <w:t>“Daylighting Triangle”</w:t>
      </w:r>
      <w:r w:rsidRPr="005D7324">
        <w:rPr>
          <w:rFonts w:cs="Arial"/>
          <w:bCs/>
          <w:sz w:val="24"/>
          <w:szCs w:val="24"/>
        </w:rPr>
        <w:t xml:space="preserve"> </w:t>
      </w:r>
      <w:r w:rsidR="00E94FB5">
        <w:rPr>
          <w:rFonts w:cs="Arial"/>
          <w:bCs/>
          <w:sz w:val="24"/>
          <w:szCs w:val="24"/>
        </w:rPr>
        <w:t xml:space="preserve">shall refer to a triangular piece of land located at the intersection of two </w:t>
      </w:r>
      <w:r w:rsidR="00E11FD5">
        <w:rPr>
          <w:rFonts w:cs="Arial"/>
          <w:bCs/>
          <w:sz w:val="24"/>
          <w:szCs w:val="24"/>
        </w:rPr>
        <w:t>street streets</w:t>
      </w:r>
      <w:r w:rsidR="00E94FB5">
        <w:rPr>
          <w:rFonts w:cs="Arial"/>
          <w:bCs/>
          <w:sz w:val="24"/>
          <w:szCs w:val="24"/>
        </w:rPr>
        <w:t xml:space="preserve">, the size of which shall be governed by the regulations contained </w:t>
      </w:r>
      <w:r w:rsidRPr="005D7324">
        <w:rPr>
          <w:rFonts w:cs="Arial"/>
          <w:bCs/>
          <w:sz w:val="24"/>
          <w:szCs w:val="24"/>
        </w:rPr>
        <w:t xml:space="preserve">in the </w:t>
      </w:r>
      <w:r w:rsidR="00BD112F">
        <w:rPr>
          <w:rFonts w:cs="Arial"/>
          <w:bCs/>
          <w:sz w:val="24"/>
          <w:szCs w:val="24"/>
        </w:rPr>
        <w:t>Zoning By-law</w:t>
      </w:r>
      <w:r w:rsidRPr="005D7324">
        <w:rPr>
          <w:rFonts w:cs="Arial"/>
          <w:bCs/>
          <w:sz w:val="24"/>
          <w:szCs w:val="24"/>
        </w:rPr>
        <w:t xml:space="preserve"> that applies to the property</w:t>
      </w:r>
      <w:r w:rsidR="005A7B61">
        <w:rPr>
          <w:rFonts w:cs="Arial"/>
          <w:bCs/>
          <w:sz w:val="24"/>
          <w:szCs w:val="24"/>
        </w:rPr>
        <w:t xml:space="preserve"> (see diagram below)</w:t>
      </w:r>
      <w:r w:rsidRPr="005D7324">
        <w:rPr>
          <w:rFonts w:cs="Arial"/>
          <w:bCs/>
          <w:sz w:val="24"/>
          <w:szCs w:val="24"/>
        </w:rPr>
        <w:t>;</w:t>
      </w:r>
    </w:p>
    <w:p w14:paraId="69D5F73B" w14:textId="5438CE8C" w:rsidR="00E94FB5" w:rsidRPr="005D7324" w:rsidRDefault="00E94FB5" w:rsidP="00E94FB5">
      <w:pPr>
        <w:spacing w:before="240" w:after="240"/>
        <w:ind w:left="720"/>
        <w:rPr>
          <w:rFonts w:cs="Arial"/>
          <w:bCs/>
          <w:sz w:val="24"/>
          <w:szCs w:val="24"/>
        </w:rPr>
      </w:pPr>
      <w:r w:rsidRPr="005D7324">
        <w:rPr>
          <w:rFonts w:cs="Arial"/>
          <w:b/>
          <w:bCs/>
          <w:sz w:val="24"/>
          <w:szCs w:val="24"/>
        </w:rPr>
        <w:t>“D</w:t>
      </w:r>
      <w:r>
        <w:rPr>
          <w:rFonts w:cs="Arial"/>
          <w:b/>
          <w:bCs/>
          <w:sz w:val="24"/>
          <w:szCs w:val="24"/>
        </w:rPr>
        <w:t>riveway D</w:t>
      </w:r>
      <w:r w:rsidRPr="005D7324">
        <w:rPr>
          <w:rFonts w:cs="Arial"/>
          <w:b/>
          <w:bCs/>
          <w:sz w:val="24"/>
          <w:szCs w:val="24"/>
        </w:rPr>
        <w:t>aylighting Triangle”</w:t>
      </w:r>
      <w:r w:rsidRPr="005D7324">
        <w:rPr>
          <w:rFonts w:cs="Arial"/>
          <w:bCs/>
          <w:sz w:val="24"/>
          <w:szCs w:val="24"/>
        </w:rPr>
        <w:t xml:space="preserve"> </w:t>
      </w:r>
      <w:r>
        <w:rPr>
          <w:rFonts w:cs="Arial"/>
          <w:bCs/>
          <w:sz w:val="24"/>
          <w:szCs w:val="24"/>
        </w:rPr>
        <w:t xml:space="preserve">shall refer to a triangular piece of land located at the intersection of a driveway with a </w:t>
      </w:r>
      <w:r w:rsidR="00CE24BE">
        <w:rPr>
          <w:rFonts w:cs="Arial"/>
          <w:bCs/>
          <w:sz w:val="24"/>
          <w:szCs w:val="24"/>
        </w:rPr>
        <w:t>street</w:t>
      </w:r>
      <w:r>
        <w:rPr>
          <w:rFonts w:cs="Arial"/>
          <w:bCs/>
          <w:sz w:val="24"/>
          <w:szCs w:val="24"/>
        </w:rPr>
        <w:t xml:space="preserve">, the size of which shall be governed by the regulations contained in </w:t>
      </w:r>
      <w:r w:rsidRPr="005D7324">
        <w:rPr>
          <w:rFonts w:cs="Arial"/>
          <w:bCs/>
          <w:sz w:val="24"/>
          <w:szCs w:val="24"/>
        </w:rPr>
        <w:t xml:space="preserve">the </w:t>
      </w:r>
      <w:r w:rsidR="00BD112F">
        <w:rPr>
          <w:rFonts w:cs="Arial"/>
          <w:bCs/>
          <w:sz w:val="24"/>
          <w:szCs w:val="24"/>
        </w:rPr>
        <w:t>Zoning By-law</w:t>
      </w:r>
      <w:r>
        <w:rPr>
          <w:rFonts w:cs="Arial"/>
          <w:bCs/>
          <w:sz w:val="24"/>
          <w:szCs w:val="24"/>
        </w:rPr>
        <w:t xml:space="preserve"> that applies to the property.</w:t>
      </w:r>
      <w:r w:rsidR="000006A0">
        <w:rPr>
          <w:rFonts w:cs="Arial"/>
          <w:bCs/>
          <w:sz w:val="24"/>
          <w:szCs w:val="24"/>
        </w:rPr>
        <w:t xml:space="preserve"> </w:t>
      </w:r>
      <w:r>
        <w:rPr>
          <w:rFonts w:cs="Arial"/>
          <w:bCs/>
          <w:sz w:val="24"/>
          <w:szCs w:val="24"/>
        </w:rPr>
        <w:t xml:space="preserve">Where the applicable </w:t>
      </w:r>
      <w:r w:rsidR="00BD112F">
        <w:rPr>
          <w:rFonts w:cs="Arial"/>
          <w:bCs/>
          <w:sz w:val="24"/>
          <w:szCs w:val="24"/>
        </w:rPr>
        <w:t>Zoning By-law</w:t>
      </w:r>
      <w:r>
        <w:rPr>
          <w:rFonts w:cs="Arial"/>
          <w:bCs/>
          <w:sz w:val="24"/>
          <w:szCs w:val="24"/>
        </w:rPr>
        <w:t xml:space="preserve"> has no regulations, the appropriate Driveway Daylighting Triangle shall be </w:t>
      </w:r>
      <w:r w:rsidR="0019414A">
        <w:rPr>
          <w:rFonts w:cs="Arial"/>
          <w:bCs/>
          <w:sz w:val="24"/>
          <w:szCs w:val="24"/>
        </w:rPr>
        <w:t xml:space="preserve">measured </w:t>
      </w:r>
      <w:r w:rsidR="005A7B61">
        <w:rPr>
          <w:rFonts w:cs="Arial"/>
          <w:bCs/>
          <w:sz w:val="24"/>
          <w:szCs w:val="24"/>
        </w:rPr>
        <w:t xml:space="preserve">3 m </w:t>
      </w:r>
      <w:r w:rsidR="0019414A">
        <w:rPr>
          <w:sz w:val="24"/>
        </w:rPr>
        <w:t xml:space="preserve">from the point of intersection </w:t>
      </w:r>
      <w:r w:rsidR="005A7B61">
        <w:rPr>
          <w:sz w:val="24"/>
        </w:rPr>
        <w:t xml:space="preserve">between the driveway and the front lot line </w:t>
      </w:r>
      <w:r w:rsidR="0019414A">
        <w:rPr>
          <w:sz w:val="24"/>
        </w:rPr>
        <w:t xml:space="preserve">along </w:t>
      </w:r>
      <w:r w:rsidR="005A7B61">
        <w:rPr>
          <w:sz w:val="24"/>
        </w:rPr>
        <w:t xml:space="preserve">both </w:t>
      </w:r>
      <w:r w:rsidR="0019414A">
        <w:rPr>
          <w:sz w:val="24"/>
        </w:rPr>
        <w:t xml:space="preserve">the driveway and the </w:t>
      </w:r>
      <w:r w:rsidR="005A7B61">
        <w:rPr>
          <w:sz w:val="24"/>
        </w:rPr>
        <w:t>front lot line</w:t>
      </w:r>
      <w:r w:rsidR="0019414A">
        <w:rPr>
          <w:sz w:val="24"/>
        </w:rPr>
        <w:t xml:space="preserve"> and line shall then drawn between both endpoints forming a triangle</w:t>
      </w:r>
      <w:r w:rsidR="005A7B61">
        <w:rPr>
          <w:sz w:val="24"/>
        </w:rPr>
        <w:t xml:space="preserve"> (see diagram below)</w:t>
      </w:r>
      <w:r w:rsidR="0019414A">
        <w:rPr>
          <w:sz w:val="24"/>
        </w:rPr>
        <w:t>;</w:t>
      </w:r>
    </w:p>
    <w:p w14:paraId="67F6A161" w14:textId="5E991C7F" w:rsidR="004728F4" w:rsidRPr="005D7324" w:rsidRDefault="0008159B" w:rsidP="00A10B4B">
      <w:pPr>
        <w:spacing w:before="240" w:after="240"/>
        <w:ind w:left="720"/>
        <w:rPr>
          <w:rFonts w:cs="Arial"/>
          <w:bCs/>
          <w:sz w:val="24"/>
          <w:szCs w:val="24"/>
        </w:rPr>
      </w:pPr>
      <w:r>
        <w:rPr>
          <w:rFonts w:cs="Arial"/>
          <w:noProof/>
          <w:sz w:val="24"/>
          <w:szCs w:val="24"/>
          <w:lang w:val="en-CA" w:eastAsia="en-CA"/>
        </w:rPr>
        <w:drawing>
          <wp:inline distT="0" distB="0" distL="0" distR="0" wp14:anchorId="32E70D74" wp14:editId="5E2A4D1F">
            <wp:extent cx="3070860" cy="2280892"/>
            <wp:effectExtent l="0" t="0" r="0" b="5715"/>
            <wp:docPr id="3" name="Picture 3" descr="Diagram depicts correct way to measure daylighting triangle." title="Daylighting triangl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r="64615" b="57992"/>
                    <a:stretch/>
                  </pic:blipFill>
                  <pic:spPr bwMode="auto">
                    <a:xfrm>
                      <a:off x="0" y="0"/>
                      <a:ext cx="3070860" cy="2280892"/>
                    </a:xfrm>
                    <a:prstGeom prst="rect">
                      <a:avLst/>
                    </a:prstGeom>
                    <a:noFill/>
                    <a:ln>
                      <a:noFill/>
                    </a:ln>
                    <a:extLst>
                      <a:ext uri="{53640926-AAD7-44D8-BBD7-CCE9431645EC}">
                        <a14:shadowObscured xmlns:a14="http://schemas.microsoft.com/office/drawing/2010/main"/>
                      </a:ext>
                    </a:extLst>
                  </pic:spPr>
                </pic:pic>
              </a:graphicData>
            </a:graphic>
          </wp:inline>
        </w:drawing>
      </w:r>
    </w:p>
    <w:p w14:paraId="5F1B4D0A" w14:textId="77777777" w:rsidR="004728F4" w:rsidRPr="005D7324" w:rsidRDefault="004728F4" w:rsidP="00A10B4B">
      <w:pPr>
        <w:spacing w:before="240" w:after="240"/>
        <w:ind w:left="720"/>
        <w:rPr>
          <w:rFonts w:cs="Arial"/>
          <w:bCs/>
          <w:sz w:val="24"/>
          <w:szCs w:val="24"/>
          <w:lang w:val="en-CA"/>
        </w:rPr>
      </w:pPr>
      <w:r w:rsidRPr="005D7324">
        <w:rPr>
          <w:rFonts w:cs="Arial"/>
          <w:b/>
          <w:bCs/>
          <w:sz w:val="24"/>
          <w:szCs w:val="24"/>
          <w:lang w:val="en-CA"/>
        </w:rPr>
        <w:t>“Effective Ground Level”</w:t>
      </w:r>
      <w:r w:rsidRPr="005D7324">
        <w:rPr>
          <w:rFonts w:cs="Arial"/>
          <w:bCs/>
          <w:sz w:val="24"/>
          <w:szCs w:val="24"/>
          <w:lang w:val="en-CA"/>
        </w:rPr>
        <w:t xml:space="preserve"> means the level of the ground within 1.0 m horizontally in any direction from the point being considered;</w:t>
      </w:r>
    </w:p>
    <w:p w14:paraId="5B3D9650" w14:textId="46F0AAD1" w:rsidR="004728F4" w:rsidRPr="005D7324" w:rsidRDefault="004728F4" w:rsidP="00A10B4B">
      <w:pPr>
        <w:spacing w:before="240" w:after="240"/>
        <w:ind w:left="720"/>
        <w:rPr>
          <w:rFonts w:cs="Arial"/>
          <w:bCs/>
          <w:sz w:val="24"/>
          <w:szCs w:val="24"/>
        </w:rPr>
      </w:pPr>
      <w:r w:rsidRPr="005D7324">
        <w:rPr>
          <w:rFonts w:cs="Arial"/>
          <w:b/>
          <w:bCs/>
          <w:sz w:val="24"/>
          <w:szCs w:val="24"/>
        </w:rPr>
        <w:t>“Fence”</w:t>
      </w:r>
      <w:r w:rsidRPr="005D7324">
        <w:rPr>
          <w:rFonts w:cs="Arial"/>
          <w:bCs/>
          <w:sz w:val="24"/>
          <w:szCs w:val="24"/>
        </w:rPr>
        <w:t xml:space="preserve"> means a structure or partition including a railing, wall, line of posts, wire, boards or pickets made of wood, metal</w:t>
      </w:r>
      <w:r w:rsidR="00355B85">
        <w:rPr>
          <w:rFonts w:cs="Arial"/>
          <w:bCs/>
          <w:sz w:val="24"/>
          <w:szCs w:val="24"/>
        </w:rPr>
        <w:t>, plant materials</w:t>
      </w:r>
      <w:r w:rsidR="003A285C">
        <w:rPr>
          <w:rFonts w:cs="Arial"/>
          <w:bCs/>
          <w:sz w:val="24"/>
          <w:szCs w:val="24"/>
        </w:rPr>
        <w:t xml:space="preserve"> incorporated into a fence</w:t>
      </w:r>
      <w:r w:rsidR="00355B85">
        <w:rPr>
          <w:rFonts w:cs="Arial"/>
          <w:bCs/>
          <w:sz w:val="24"/>
          <w:szCs w:val="24"/>
        </w:rPr>
        <w:t>,</w:t>
      </w:r>
      <w:r w:rsidRPr="005D7324">
        <w:rPr>
          <w:rFonts w:cs="Arial"/>
          <w:bCs/>
          <w:sz w:val="24"/>
          <w:szCs w:val="24"/>
        </w:rPr>
        <w:t xml:space="preserve"> or other substance that is constructed for any purpose, </w:t>
      </w:r>
      <w:r w:rsidRPr="005D7324">
        <w:rPr>
          <w:rFonts w:cs="Arial"/>
          <w:bCs/>
          <w:sz w:val="24"/>
          <w:szCs w:val="24"/>
        </w:rPr>
        <w:lastRenderedPageBreak/>
        <w:t>such as marking the boundary of a property, enclosing a property, providing privacy, preventing access by people or animals or dividing a property into sections and includes every door, gate and other closure that forms part of a fence</w:t>
      </w:r>
      <w:r w:rsidR="00A64974">
        <w:rPr>
          <w:rFonts w:cs="Arial"/>
          <w:bCs/>
          <w:sz w:val="24"/>
          <w:szCs w:val="24"/>
        </w:rPr>
        <w:t>;</w:t>
      </w:r>
    </w:p>
    <w:p w14:paraId="29FA9D9B" w14:textId="269CBD60" w:rsidR="004728F4" w:rsidRPr="005D7324" w:rsidRDefault="004728F4" w:rsidP="00A10B4B">
      <w:pPr>
        <w:spacing w:before="240" w:after="240"/>
        <w:ind w:left="720"/>
        <w:rPr>
          <w:rFonts w:cs="Arial"/>
          <w:bCs/>
          <w:sz w:val="24"/>
          <w:szCs w:val="24"/>
          <w:lang w:val="en-CA"/>
        </w:rPr>
      </w:pPr>
      <w:r w:rsidRPr="005D7324">
        <w:rPr>
          <w:rFonts w:cs="Arial"/>
          <w:b/>
          <w:bCs/>
          <w:sz w:val="24"/>
          <w:szCs w:val="24"/>
          <w:lang w:val="en-CA"/>
        </w:rPr>
        <w:t>“Height”</w:t>
      </w:r>
      <w:r w:rsidRPr="005D7324">
        <w:rPr>
          <w:rFonts w:cs="Arial"/>
          <w:bCs/>
          <w:sz w:val="24"/>
          <w:szCs w:val="24"/>
          <w:lang w:val="en-CA"/>
        </w:rPr>
        <w:t xml:space="preserve"> means the </w:t>
      </w:r>
      <w:r w:rsidR="00BD112F">
        <w:rPr>
          <w:rFonts w:cs="Arial"/>
          <w:bCs/>
          <w:sz w:val="24"/>
          <w:szCs w:val="24"/>
          <w:lang w:val="en-CA"/>
        </w:rPr>
        <w:t xml:space="preserve">vertical </w:t>
      </w:r>
      <w:r w:rsidRPr="005D7324">
        <w:rPr>
          <w:rFonts w:cs="Arial"/>
          <w:bCs/>
          <w:sz w:val="24"/>
          <w:szCs w:val="24"/>
          <w:lang w:val="en-CA"/>
        </w:rPr>
        <w:t xml:space="preserve">distance measured from the </w:t>
      </w:r>
      <w:r w:rsidR="0019414A">
        <w:rPr>
          <w:rFonts w:cs="Arial"/>
          <w:bCs/>
          <w:sz w:val="24"/>
          <w:szCs w:val="24"/>
          <w:lang w:val="en-CA"/>
        </w:rPr>
        <w:t>finished grade</w:t>
      </w:r>
      <w:r w:rsidR="00BD112F">
        <w:rPr>
          <w:rFonts w:cs="Arial"/>
          <w:bCs/>
          <w:sz w:val="24"/>
          <w:szCs w:val="24"/>
          <w:lang w:val="en-CA"/>
        </w:rPr>
        <w:t xml:space="preserve"> abutting the </w:t>
      </w:r>
      <w:r w:rsidRPr="005D7324">
        <w:rPr>
          <w:rFonts w:cs="Arial"/>
          <w:bCs/>
          <w:sz w:val="24"/>
          <w:szCs w:val="24"/>
          <w:lang w:val="en-CA"/>
        </w:rPr>
        <w:t xml:space="preserve">fence </w:t>
      </w:r>
      <w:r w:rsidR="00E11FD5" w:rsidRPr="005D7324">
        <w:rPr>
          <w:rFonts w:cs="Arial"/>
          <w:bCs/>
          <w:sz w:val="24"/>
          <w:szCs w:val="24"/>
          <w:lang w:val="en-CA"/>
        </w:rPr>
        <w:t>posts to</w:t>
      </w:r>
      <w:r w:rsidRPr="005D7324">
        <w:rPr>
          <w:rFonts w:cs="Arial"/>
          <w:bCs/>
          <w:sz w:val="24"/>
          <w:szCs w:val="24"/>
          <w:lang w:val="en-CA"/>
        </w:rPr>
        <w:t xml:space="preserve"> the </w:t>
      </w:r>
      <w:r w:rsidR="0019414A">
        <w:rPr>
          <w:rFonts w:cs="Arial"/>
          <w:bCs/>
          <w:sz w:val="24"/>
          <w:szCs w:val="24"/>
          <w:lang w:val="en-CA"/>
        </w:rPr>
        <w:t>highest point of the fence</w:t>
      </w:r>
      <w:r w:rsidR="00BD112F">
        <w:rPr>
          <w:rFonts w:cs="Arial"/>
          <w:bCs/>
          <w:sz w:val="24"/>
          <w:szCs w:val="24"/>
          <w:lang w:val="en-CA"/>
        </w:rPr>
        <w:t>.</w:t>
      </w:r>
      <w:r w:rsidR="000006A0">
        <w:rPr>
          <w:rFonts w:cs="Arial"/>
          <w:bCs/>
          <w:sz w:val="24"/>
          <w:szCs w:val="24"/>
          <w:lang w:val="en-CA"/>
        </w:rPr>
        <w:t xml:space="preserve"> </w:t>
      </w:r>
      <w:r w:rsidR="00BD112F">
        <w:rPr>
          <w:rFonts w:cs="Arial"/>
          <w:bCs/>
          <w:sz w:val="24"/>
          <w:szCs w:val="24"/>
          <w:lang w:val="en-CA"/>
        </w:rPr>
        <w:t>W</w:t>
      </w:r>
      <w:r w:rsidRPr="005D7324">
        <w:rPr>
          <w:rFonts w:cs="Arial"/>
          <w:bCs/>
          <w:sz w:val="24"/>
          <w:szCs w:val="24"/>
          <w:lang w:val="en-CA"/>
        </w:rPr>
        <w:t xml:space="preserve">here a fence is located on top of a retaining wall or berm, "height" </w:t>
      </w:r>
      <w:r w:rsidR="00BD112F">
        <w:rPr>
          <w:rFonts w:cs="Arial"/>
          <w:bCs/>
          <w:sz w:val="24"/>
          <w:szCs w:val="24"/>
          <w:lang w:val="en-CA"/>
        </w:rPr>
        <w:t xml:space="preserve">also </w:t>
      </w:r>
      <w:r w:rsidRPr="005D7324">
        <w:rPr>
          <w:rFonts w:cs="Arial"/>
          <w:bCs/>
          <w:sz w:val="24"/>
          <w:szCs w:val="24"/>
          <w:lang w:val="en-CA"/>
        </w:rPr>
        <w:t xml:space="preserve">includes the </w:t>
      </w:r>
      <w:r w:rsidR="00BD112F">
        <w:rPr>
          <w:rFonts w:cs="Arial"/>
          <w:bCs/>
          <w:sz w:val="24"/>
          <w:szCs w:val="24"/>
          <w:lang w:val="en-CA"/>
        </w:rPr>
        <w:t xml:space="preserve">vertical distance of the </w:t>
      </w:r>
      <w:r w:rsidRPr="005D7324">
        <w:rPr>
          <w:rFonts w:cs="Arial"/>
          <w:bCs/>
          <w:sz w:val="24"/>
          <w:szCs w:val="24"/>
          <w:lang w:val="en-CA"/>
        </w:rPr>
        <w:t xml:space="preserve">retaining wall or the berm </w:t>
      </w:r>
      <w:r w:rsidR="00BD112F">
        <w:rPr>
          <w:rFonts w:cs="Arial"/>
          <w:bCs/>
          <w:sz w:val="24"/>
          <w:szCs w:val="24"/>
          <w:lang w:val="en-CA"/>
        </w:rPr>
        <w:t>with the</w:t>
      </w:r>
      <w:r w:rsidRPr="005D7324">
        <w:rPr>
          <w:rFonts w:cs="Arial"/>
          <w:bCs/>
          <w:sz w:val="24"/>
          <w:szCs w:val="24"/>
          <w:lang w:val="en-CA"/>
        </w:rPr>
        <w:t xml:space="preserve"> fence</w:t>
      </w:r>
      <w:r w:rsidR="00BD112F">
        <w:rPr>
          <w:rFonts w:cs="Arial"/>
          <w:bCs/>
          <w:sz w:val="24"/>
          <w:szCs w:val="24"/>
          <w:lang w:val="en-CA"/>
        </w:rPr>
        <w:t>, where the vertical distance is measured from the finished grade abutting the retaining wall or the berm</w:t>
      </w:r>
      <w:r w:rsidR="00355B85">
        <w:rPr>
          <w:rFonts w:cs="Arial"/>
          <w:bCs/>
          <w:sz w:val="24"/>
          <w:szCs w:val="24"/>
          <w:lang w:val="en-CA"/>
        </w:rPr>
        <w:t>.</w:t>
      </w:r>
      <w:r w:rsidR="000006A0">
        <w:rPr>
          <w:rFonts w:cs="Arial"/>
          <w:bCs/>
          <w:sz w:val="24"/>
          <w:szCs w:val="24"/>
          <w:lang w:val="en-CA"/>
        </w:rPr>
        <w:t xml:space="preserve"> </w:t>
      </w:r>
      <w:r w:rsidR="00355B85">
        <w:rPr>
          <w:rFonts w:cs="Arial"/>
          <w:bCs/>
          <w:sz w:val="24"/>
          <w:szCs w:val="24"/>
          <w:lang w:val="en-CA"/>
        </w:rPr>
        <w:t>Where a fence contains interwoven plant materials, the plant materials are excluded from the prescribed fence height</w:t>
      </w:r>
      <w:r w:rsidR="00A64974">
        <w:rPr>
          <w:rFonts w:cs="Arial"/>
          <w:bCs/>
          <w:sz w:val="24"/>
          <w:szCs w:val="24"/>
          <w:lang w:val="en-CA"/>
        </w:rPr>
        <w:t>;</w:t>
      </w:r>
    </w:p>
    <w:p w14:paraId="6F419E94" w14:textId="2769CEB5" w:rsidR="004728F4" w:rsidRPr="005D7324" w:rsidRDefault="004728F4" w:rsidP="00A10B4B">
      <w:pPr>
        <w:spacing w:before="240" w:after="240"/>
        <w:ind w:left="720"/>
        <w:rPr>
          <w:rFonts w:cs="Arial"/>
          <w:bCs/>
          <w:sz w:val="24"/>
          <w:szCs w:val="24"/>
        </w:rPr>
      </w:pPr>
      <w:r w:rsidRPr="005D7324">
        <w:rPr>
          <w:rFonts w:cs="Arial"/>
          <w:b/>
          <w:bCs/>
          <w:sz w:val="24"/>
          <w:szCs w:val="24"/>
        </w:rPr>
        <w:t>“Industrial Property”</w:t>
      </w:r>
      <w:r w:rsidRPr="005D7324">
        <w:rPr>
          <w:rFonts w:cs="Arial"/>
          <w:bCs/>
          <w:sz w:val="24"/>
          <w:szCs w:val="24"/>
        </w:rPr>
        <w:t xml:space="preserve"> means a property that is zoned for industrial use</w:t>
      </w:r>
      <w:r w:rsidR="00A64974">
        <w:rPr>
          <w:rFonts w:cs="Arial"/>
          <w:bCs/>
          <w:sz w:val="24"/>
          <w:szCs w:val="24"/>
        </w:rPr>
        <w:t>s</w:t>
      </w:r>
      <w:r w:rsidRPr="005D7324">
        <w:rPr>
          <w:rFonts w:cs="Arial"/>
          <w:bCs/>
          <w:sz w:val="24"/>
          <w:szCs w:val="24"/>
        </w:rPr>
        <w:t xml:space="preserve"> in the </w:t>
      </w:r>
      <w:r w:rsidR="00BD112F">
        <w:rPr>
          <w:rFonts w:cs="Arial"/>
          <w:bCs/>
          <w:sz w:val="24"/>
          <w:szCs w:val="24"/>
        </w:rPr>
        <w:t>Z</w:t>
      </w:r>
      <w:r w:rsidRPr="005D7324">
        <w:rPr>
          <w:rFonts w:cs="Arial"/>
          <w:bCs/>
          <w:sz w:val="24"/>
          <w:szCs w:val="24"/>
        </w:rPr>
        <w:t xml:space="preserve">oning </w:t>
      </w:r>
      <w:r w:rsidR="00BD112F">
        <w:rPr>
          <w:rFonts w:cs="Arial"/>
          <w:bCs/>
          <w:sz w:val="24"/>
          <w:szCs w:val="24"/>
        </w:rPr>
        <w:t>B</w:t>
      </w:r>
      <w:r w:rsidRPr="005D7324">
        <w:rPr>
          <w:rFonts w:cs="Arial"/>
          <w:bCs/>
          <w:sz w:val="24"/>
          <w:szCs w:val="24"/>
        </w:rPr>
        <w:t>y-law that applies to the property;</w:t>
      </w:r>
    </w:p>
    <w:p w14:paraId="5DFAA107" w14:textId="77777777" w:rsidR="004728F4" w:rsidRPr="005D7324" w:rsidRDefault="004728F4" w:rsidP="00A10B4B">
      <w:pPr>
        <w:spacing w:before="240" w:after="240"/>
        <w:ind w:left="720"/>
        <w:rPr>
          <w:rFonts w:cs="Arial"/>
          <w:bCs/>
          <w:sz w:val="24"/>
          <w:szCs w:val="24"/>
        </w:rPr>
      </w:pPr>
      <w:r w:rsidRPr="005D7324">
        <w:rPr>
          <w:rFonts w:cs="Arial"/>
          <w:b/>
          <w:bCs/>
          <w:sz w:val="24"/>
          <w:szCs w:val="24"/>
        </w:rPr>
        <w:t xml:space="preserve">“Line Fences Act” </w:t>
      </w:r>
      <w:r w:rsidRPr="005D7324">
        <w:rPr>
          <w:rFonts w:cs="Arial"/>
          <w:bCs/>
          <w:sz w:val="24"/>
          <w:szCs w:val="24"/>
        </w:rPr>
        <w:t xml:space="preserve">means the Line Fences Act, R.S.O. 1990, c L.17, as amended; </w:t>
      </w:r>
    </w:p>
    <w:p w14:paraId="74C5AC2C" w14:textId="779E9A06" w:rsidR="004728F4" w:rsidRPr="005D7324" w:rsidRDefault="004728F4" w:rsidP="00A10B4B">
      <w:pPr>
        <w:spacing w:before="240" w:after="240"/>
        <w:ind w:left="720"/>
        <w:rPr>
          <w:rFonts w:cs="Arial"/>
          <w:bCs/>
          <w:sz w:val="24"/>
          <w:szCs w:val="24"/>
        </w:rPr>
      </w:pPr>
      <w:r w:rsidRPr="005D7324">
        <w:rPr>
          <w:rFonts w:cs="Arial"/>
          <w:b/>
          <w:bCs/>
          <w:sz w:val="24"/>
          <w:szCs w:val="24"/>
        </w:rPr>
        <w:t>“Lot Line”</w:t>
      </w:r>
      <w:r w:rsidRPr="005D7324">
        <w:rPr>
          <w:rFonts w:cs="Arial"/>
          <w:bCs/>
          <w:sz w:val="24"/>
          <w:szCs w:val="24"/>
        </w:rPr>
        <w:t xml:space="preserve"> </w:t>
      </w:r>
      <w:r w:rsidR="00BD112F">
        <w:rPr>
          <w:sz w:val="24"/>
        </w:rPr>
        <w:t>means any</w:t>
      </w:r>
      <w:r w:rsidR="003A285C">
        <w:rPr>
          <w:sz w:val="24"/>
        </w:rPr>
        <w:t xml:space="preserve"> legal</w:t>
      </w:r>
      <w:r w:rsidR="00BD112F">
        <w:rPr>
          <w:sz w:val="24"/>
        </w:rPr>
        <w:t xml:space="preserve"> boundary of a lot</w:t>
      </w:r>
      <w:r w:rsidRPr="005D7324">
        <w:rPr>
          <w:rFonts w:cs="Arial"/>
          <w:bCs/>
          <w:sz w:val="24"/>
          <w:szCs w:val="24"/>
        </w:rPr>
        <w:t>;</w:t>
      </w:r>
    </w:p>
    <w:p w14:paraId="4943719A" w14:textId="77777777" w:rsidR="004728F4" w:rsidRPr="005D7324" w:rsidRDefault="004728F4" w:rsidP="00A10B4B">
      <w:pPr>
        <w:spacing w:before="240" w:after="240"/>
        <w:ind w:left="720"/>
        <w:rPr>
          <w:rFonts w:cs="Arial"/>
          <w:bCs/>
          <w:sz w:val="24"/>
          <w:szCs w:val="24"/>
        </w:rPr>
      </w:pPr>
      <w:r w:rsidRPr="005D7324">
        <w:rPr>
          <w:rFonts w:cs="Arial"/>
          <w:b/>
          <w:bCs/>
          <w:sz w:val="24"/>
          <w:szCs w:val="24"/>
        </w:rPr>
        <w:t>“Manager of Municipal Law Enforcement”</w:t>
      </w:r>
      <w:r w:rsidRPr="005D7324">
        <w:rPr>
          <w:rFonts w:cs="Arial"/>
          <w:bCs/>
          <w:sz w:val="24"/>
          <w:szCs w:val="24"/>
        </w:rPr>
        <w:t xml:space="preserve"> </w:t>
      </w:r>
      <w:r w:rsidRPr="005D7324">
        <w:rPr>
          <w:rFonts w:cs="Arial"/>
          <w:sz w:val="24"/>
          <w:szCs w:val="24"/>
        </w:rPr>
        <w:t>means the person who holds that position and his or her delegate(s) or, in the event of organizational changes, another person designated by Council</w:t>
      </w:r>
      <w:r w:rsidRPr="005D7324">
        <w:rPr>
          <w:rFonts w:cs="Arial"/>
          <w:bCs/>
          <w:sz w:val="24"/>
          <w:szCs w:val="24"/>
        </w:rPr>
        <w:t>;</w:t>
      </w:r>
    </w:p>
    <w:p w14:paraId="6E19C7EB" w14:textId="77777777" w:rsidR="004728F4" w:rsidRPr="005D7324" w:rsidRDefault="004728F4" w:rsidP="00A10B4B">
      <w:pPr>
        <w:spacing w:before="240" w:after="240"/>
        <w:ind w:left="720"/>
        <w:rPr>
          <w:rFonts w:cs="Arial"/>
          <w:bCs/>
          <w:sz w:val="24"/>
          <w:szCs w:val="24"/>
        </w:rPr>
      </w:pPr>
      <w:r w:rsidRPr="005D7324">
        <w:rPr>
          <w:rFonts w:cs="Arial"/>
          <w:b/>
          <w:bCs/>
          <w:sz w:val="24"/>
          <w:szCs w:val="24"/>
        </w:rPr>
        <w:t xml:space="preserve">“Municipal Law Enforcement Officer” </w:t>
      </w:r>
      <w:r w:rsidRPr="005D7324">
        <w:rPr>
          <w:rFonts w:cs="Arial"/>
          <w:sz w:val="24"/>
          <w:szCs w:val="24"/>
        </w:rPr>
        <w:t xml:space="preserve">means a person appointed by Council under section 15 of the </w:t>
      </w:r>
      <w:r w:rsidRPr="00ED34C6">
        <w:rPr>
          <w:rFonts w:cs="Arial"/>
          <w:iCs/>
          <w:sz w:val="24"/>
          <w:szCs w:val="24"/>
        </w:rPr>
        <w:t>Police Services Act</w:t>
      </w:r>
      <w:r w:rsidRPr="005D7324">
        <w:rPr>
          <w:rFonts w:cs="Arial"/>
          <w:sz w:val="24"/>
          <w:szCs w:val="24"/>
        </w:rPr>
        <w:t xml:space="preserve"> to enforce the by-laws of the City</w:t>
      </w:r>
      <w:r w:rsidRPr="005D7324">
        <w:rPr>
          <w:rFonts w:cs="Arial"/>
          <w:bCs/>
          <w:sz w:val="24"/>
          <w:szCs w:val="24"/>
        </w:rPr>
        <w:t>;</w:t>
      </w:r>
    </w:p>
    <w:p w14:paraId="158C0380" w14:textId="1F3C8B4C" w:rsidR="004728F4" w:rsidRPr="005D7324" w:rsidRDefault="004728F4" w:rsidP="00A10B4B">
      <w:pPr>
        <w:spacing w:before="240" w:after="240"/>
        <w:ind w:left="720"/>
        <w:rPr>
          <w:sz w:val="24"/>
          <w:szCs w:val="24"/>
          <w:lang w:val="en-CA"/>
        </w:rPr>
      </w:pPr>
      <w:r w:rsidRPr="005D7324">
        <w:rPr>
          <w:rFonts w:cs="Arial"/>
          <w:b/>
          <w:sz w:val="24"/>
          <w:szCs w:val="24"/>
          <w:lang w:val="en-CA"/>
        </w:rPr>
        <w:t>“Non-</w:t>
      </w:r>
      <w:r w:rsidR="00A64974">
        <w:rPr>
          <w:rFonts w:cs="Arial"/>
          <w:b/>
          <w:sz w:val="24"/>
          <w:szCs w:val="24"/>
          <w:lang w:val="en-CA"/>
        </w:rPr>
        <w:t>R</w:t>
      </w:r>
      <w:r w:rsidRPr="005D7324">
        <w:rPr>
          <w:rFonts w:cs="Arial"/>
          <w:b/>
          <w:sz w:val="24"/>
          <w:szCs w:val="24"/>
          <w:lang w:val="en-CA"/>
        </w:rPr>
        <w:t xml:space="preserve">esidential </w:t>
      </w:r>
      <w:r w:rsidR="00A64974">
        <w:rPr>
          <w:rFonts w:cs="Arial"/>
          <w:b/>
          <w:sz w:val="24"/>
          <w:szCs w:val="24"/>
          <w:lang w:val="en-CA"/>
        </w:rPr>
        <w:t>P</w:t>
      </w:r>
      <w:r w:rsidRPr="005D7324">
        <w:rPr>
          <w:rFonts w:cs="Arial"/>
          <w:b/>
          <w:sz w:val="24"/>
          <w:szCs w:val="24"/>
          <w:lang w:val="en-CA"/>
        </w:rPr>
        <w:t>roperty”</w:t>
      </w:r>
      <w:r w:rsidRPr="005D7324">
        <w:rPr>
          <w:rFonts w:cs="Arial"/>
          <w:sz w:val="24"/>
          <w:szCs w:val="24"/>
          <w:lang w:val="en-CA"/>
        </w:rPr>
        <w:t xml:space="preserve"> means a property that is zoned for use</w:t>
      </w:r>
      <w:r w:rsidR="00A64974">
        <w:rPr>
          <w:rFonts w:cs="Arial"/>
          <w:sz w:val="24"/>
          <w:szCs w:val="24"/>
          <w:lang w:val="en-CA"/>
        </w:rPr>
        <w:t>s</w:t>
      </w:r>
      <w:r w:rsidRPr="005D7324">
        <w:rPr>
          <w:rFonts w:cs="Arial"/>
          <w:sz w:val="24"/>
          <w:szCs w:val="24"/>
          <w:lang w:val="en-CA"/>
        </w:rPr>
        <w:t xml:space="preserve"> other than</w:t>
      </w:r>
      <w:r w:rsidRPr="005D7324">
        <w:rPr>
          <w:sz w:val="24"/>
          <w:szCs w:val="24"/>
          <w:lang w:val="en-CA"/>
        </w:rPr>
        <w:t xml:space="preserve"> residential use</w:t>
      </w:r>
      <w:r w:rsidR="00A64974">
        <w:rPr>
          <w:sz w:val="24"/>
          <w:szCs w:val="24"/>
          <w:lang w:val="en-CA"/>
        </w:rPr>
        <w:t>s</w:t>
      </w:r>
      <w:r w:rsidR="00BD112F">
        <w:rPr>
          <w:sz w:val="24"/>
          <w:szCs w:val="24"/>
          <w:lang w:val="en-CA"/>
        </w:rPr>
        <w:t xml:space="preserve"> in the </w:t>
      </w:r>
      <w:r w:rsidR="00BD112F">
        <w:rPr>
          <w:rFonts w:cs="Arial"/>
          <w:bCs/>
          <w:sz w:val="24"/>
          <w:szCs w:val="24"/>
        </w:rPr>
        <w:t>Z</w:t>
      </w:r>
      <w:r w:rsidR="00BD112F" w:rsidRPr="005D7324">
        <w:rPr>
          <w:rFonts w:cs="Arial"/>
          <w:bCs/>
          <w:sz w:val="24"/>
          <w:szCs w:val="24"/>
        </w:rPr>
        <w:t xml:space="preserve">oning </w:t>
      </w:r>
      <w:r w:rsidR="00BD112F">
        <w:rPr>
          <w:rFonts w:cs="Arial"/>
          <w:bCs/>
          <w:sz w:val="24"/>
          <w:szCs w:val="24"/>
        </w:rPr>
        <w:t>B</w:t>
      </w:r>
      <w:r w:rsidR="00BD112F" w:rsidRPr="005D7324">
        <w:rPr>
          <w:rFonts w:cs="Arial"/>
          <w:bCs/>
          <w:sz w:val="24"/>
          <w:szCs w:val="24"/>
        </w:rPr>
        <w:t>y-law that applies to the property</w:t>
      </w:r>
      <w:r w:rsidRPr="005D7324">
        <w:rPr>
          <w:sz w:val="24"/>
          <w:szCs w:val="24"/>
          <w:lang w:val="en-CA"/>
        </w:rPr>
        <w:t>;</w:t>
      </w:r>
    </w:p>
    <w:p w14:paraId="3AF5B697" w14:textId="5B24FC5A" w:rsidR="004728F4" w:rsidRPr="005D7324" w:rsidRDefault="004728F4" w:rsidP="00A10B4B">
      <w:pPr>
        <w:spacing w:before="240" w:after="240"/>
        <w:ind w:left="720"/>
        <w:jc w:val="both"/>
        <w:rPr>
          <w:sz w:val="24"/>
          <w:szCs w:val="24"/>
        </w:rPr>
      </w:pPr>
      <w:r w:rsidRPr="005D7324">
        <w:rPr>
          <w:b/>
          <w:bCs/>
          <w:sz w:val="24"/>
          <w:szCs w:val="24"/>
        </w:rPr>
        <w:t>“Notice”</w:t>
      </w:r>
      <w:r w:rsidRPr="005D7324">
        <w:rPr>
          <w:sz w:val="24"/>
          <w:szCs w:val="24"/>
        </w:rPr>
        <w:t xml:space="preserve"> means the written notice referenced in Section 2.01 and described</w:t>
      </w:r>
      <w:r w:rsidR="00A64974">
        <w:rPr>
          <w:sz w:val="24"/>
          <w:szCs w:val="24"/>
        </w:rPr>
        <w:t xml:space="preserve"> in Section 2.00 of this By-Law;</w:t>
      </w:r>
    </w:p>
    <w:p w14:paraId="387EEA2E" w14:textId="77777777" w:rsidR="004728F4" w:rsidRPr="005D7324" w:rsidRDefault="004728F4" w:rsidP="00A10B4B">
      <w:pPr>
        <w:spacing w:before="240" w:after="240"/>
        <w:ind w:left="720"/>
        <w:rPr>
          <w:rFonts w:cs="Arial"/>
          <w:bCs/>
          <w:sz w:val="24"/>
          <w:szCs w:val="24"/>
        </w:rPr>
      </w:pPr>
      <w:r w:rsidRPr="005D7324">
        <w:rPr>
          <w:rFonts w:cs="Arial"/>
          <w:b/>
          <w:bCs/>
          <w:sz w:val="24"/>
          <w:szCs w:val="24"/>
        </w:rPr>
        <w:t>“Owner”</w:t>
      </w:r>
      <w:r w:rsidRPr="005D7324">
        <w:rPr>
          <w:rFonts w:cs="Arial"/>
          <w:bCs/>
          <w:sz w:val="24"/>
          <w:szCs w:val="24"/>
        </w:rPr>
        <w:t xml:space="preserve"> means the individual, firm, partnership or corporation that is the registered owner of a property and includes a lessee, tenant, mortgagee in possession and the person or persons in charge of the land; </w:t>
      </w:r>
    </w:p>
    <w:p w14:paraId="0348BA24" w14:textId="77777777" w:rsidR="004728F4" w:rsidRPr="005D7324" w:rsidRDefault="004728F4" w:rsidP="00A10B4B">
      <w:pPr>
        <w:spacing w:before="240" w:after="240"/>
        <w:ind w:left="720"/>
        <w:rPr>
          <w:rFonts w:cs="Arial"/>
          <w:bCs/>
          <w:sz w:val="24"/>
          <w:szCs w:val="24"/>
        </w:rPr>
      </w:pPr>
      <w:r w:rsidRPr="005D7324">
        <w:rPr>
          <w:rFonts w:cs="Arial"/>
          <w:b/>
          <w:bCs/>
          <w:sz w:val="24"/>
          <w:szCs w:val="24"/>
        </w:rPr>
        <w:lastRenderedPageBreak/>
        <w:t>“Person”</w:t>
      </w:r>
      <w:r w:rsidRPr="005D7324">
        <w:rPr>
          <w:rFonts w:cs="Arial"/>
          <w:bCs/>
          <w:sz w:val="24"/>
          <w:szCs w:val="24"/>
        </w:rPr>
        <w:t xml:space="preserve"> has the same meaning as in the Interpretation Act and includes a corporation;</w:t>
      </w:r>
    </w:p>
    <w:p w14:paraId="2BBC5ABF" w14:textId="64C35CD3" w:rsidR="004728F4" w:rsidRPr="005D7324" w:rsidRDefault="004728F4" w:rsidP="00A10B4B">
      <w:pPr>
        <w:spacing w:before="240" w:after="240"/>
        <w:ind w:left="720"/>
        <w:rPr>
          <w:rFonts w:cs="Arial"/>
          <w:bCs/>
          <w:sz w:val="24"/>
          <w:szCs w:val="24"/>
        </w:rPr>
      </w:pPr>
      <w:r w:rsidRPr="005D7324">
        <w:rPr>
          <w:rFonts w:cs="Arial"/>
          <w:b/>
          <w:bCs/>
          <w:sz w:val="24"/>
          <w:szCs w:val="24"/>
        </w:rPr>
        <w:t xml:space="preserve">“Planning Act” </w:t>
      </w:r>
      <w:r w:rsidRPr="005D7324">
        <w:rPr>
          <w:rFonts w:cs="Arial"/>
          <w:bCs/>
          <w:sz w:val="24"/>
          <w:szCs w:val="24"/>
        </w:rPr>
        <w:t>means the Planning Act, R.</w:t>
      </w:r>
      <w:r w:rsidR="00A64974">
        <w:rPr>
          <w:rFonts w:cs="Arial"/>
          <w:bCs/>
          <w:sz w:val="24"/>
          <w:szCs w:val="24"/>
        </w:rPr>
        <w:t>S.O. 1990, c. P.13, as amended;</w:t>
      </w:r>
      <w:r w:rsidRPr="005D7324">
        <w:rPr>
          <w:rFonts w:cs="Arial"/>
          <w:bCs/>
          <w:sz w:val="24"/>
          <w:szCs w:val="24"/>
        </w:rPr>
        <w:t xml:space="preserve"> </w:t>
      </w:r>
    </w:p>
    <w:p w14:paraId="279A397C" w14:textId="7BA80D74" w:rsidR="004728F4" w:rsidRPr="005D7324" w:rsidRDefault="004728F4" w:rsidP="00A10B4B">
      <w:pPr>
        <w:spacing w:before="240" w:after="240"/>
        <w:ind w:left="720"/>
        <w:rPr>
          <w:rFonts w:cs="Arial"/>
          <w:bCs/>
          <w:sz w:val="24"/>
          <w:szCs w:val="24"/>
        </w:rPr>
      </w:pPr>
      <w:r w:rsidRPr="005D7324">
        <w:rPr>
          <w:rFonts w:cs="Arial"/>
          <w:b/>
          <w:bCs/>
          <w:sz w:val="24"/>
          <w:szCs w:val="24"/>
        </w:rPr>
        <w:t>“Privacy Screen”</w:t>
      </w:r>
      <w:r w:rsidRPr="005D7324">
        <w:rPr>
          <w:rFonts w:cs="Arial"/>
          <w:bCs/>
          <w:sz w:val="24"/>
          <w:szCs w:val="24"/>
        </w:rPr>
        <w:t xml:space="preserve"> means a visual barrier used to shield any part of a yard from view from any adjacent parcel or </w:t>
      </w:r>
      <w:r w:rsidR="00355B85">
        <w:rPr>
          <w:rFonts w:cs="Arial"/>
          <w:bCs/>
          <w:sz w:val="24"/>
          <w:szCs w:val="24"/>
        </w:rPr>
        <w:t>street</w:t>
      </w:r>
      <w:r w:rsidRPr="005D7324">
        <w:rPr>
          <w:rFonts w:cs="Arial"/>
          <w:bCs/>
          <w:sz w:val="24"/>
          <w:szCs w:val="24"/>
        </w:rPr>
        <w:t>;</w:t>
      </w:r>
    </w:p>
    <w:p w14:paraId="17033C37" w14:textId="77777777" w:rsidR="004728F4" w:rsidRPr="005D7324" w:rsidRDefault="004728F4" w:rsidP="00A10B4B">
      <w:pPr>
        <w:spacing w:before="240" w:after="240"/>
        <w:ind w:left="720"/>
        <w:rPr>
          <w:rFonts w:cs="Arial"/>
          <w:bCs/>
          <w:sz w:val="24"/>
          <w:szCs w:val="24"/>
        </w:rPr>
      </w:pPr>
      <w:r w:rsidRPr="005D7324">
        <w:rPr>
          <w:rFonts w:cs="Arial"/>
          <w:b/>
          <w:bCs/>
          <w:sz w:val="24"/>
          <w:szCs w:val="24"/>
        </w:rPr>
        <w:t>“Property”</w:t>
      </w:r>
      <w:r w:rsidRPr="005D7324">
        <w:rPr>
          <w:rFonts w:cs="Arial"/>
          <w:bCs/>
          <w:sz w:val="24"/>
          <w:szCs w:val="24"/>
        </w:rPr>
        <w:t xml:space="preserve"> means a parcel of land on which the fence is constructed;</w:t>
      </w:r>
    </w:p>
    <w:p w14:paraId="3D6BB5B5" w14:textId="16C1A0C5" w:rsidR="004728F4" w:rsidRPr="005D7324" w:rsidRDefault="004728F4" w:rsidP="00A10B4B">
      <w:pPr>
        <w:spacing w:before="240" w:after="240"/>
        <w:ind w:left="720"/>
        <w:rPr>
          <w:rFonts w:cs="Arial"/>
          <w:bCs/>
          <w:sz w:val="24"/>
          <w:szCs w:val="24"/>
        </w:rPr>
      </w:pPr>
      <w:r w:rsidRPr="005D7324">
        <w:rPr>
          <w:rFonts w:cs="Arial"/>
          <w:b/>
          <w:bCs/>
          <w:sz w:val="24"/>
          <w:szCs w:val="24"/>
        </w:rPr>
        <w:t>“Residential Property”</w:t>
      </w:r>
      <w:r w:rsidRPr="005D7324">
        <w:rPr>
          <w:rFonts w:cs="Arial"/>
          <w:bCs/>
          <w:sz w:val="24"/>
          <w:szCs w:val="24"/>
        </w:rPr>
        <w:t xml:space="preserve"> means a property that is zoned for residential use in the </w:t>
      </w:r>
      <w:r w:rsidR="00BD112F">
        <w:rPr>
          <w:rFonts w:cs="Arial"/>
          <w:bCs/>
          <w:sz w:val="24"/>
          <w:szCs w:val="24"/>
        </w:rPr>
        <w:t>Zoning By-law</w:t>
      </w:r>
      <w:r w:rsidRPr="005D7324">
        <w:rPr>
          <w:rFonts w:cs="Arial"/>
          <w:bCs/>
          <w:sz w:val="24"/>
          <w:szCs w:val="24"/>
        </w:rPr>
        <w:t xml:space="preserve"> that applies to the property;</w:t>
      </w:r>
    </w:p>
    <w:p w14:paraId="31A8C131" w14:textId="77777777" w:rsidR="004728F4" w:rsidRDefault="004728F4" w:rsidP="00A10B4B">
      <w:pPr>
        <w:spacing w:before="240" w:after="240"/>
        <w:ind w:left="720"/>
        <w:rPr>
          <w:rFonts w:cs="Arial"/>
          <w:bCs/>
          <w:sz w:val="24"/>
          <w:szCs w:val="24"/>
        </w:rPr>
      </w:pPr>
      <w:r w:rsidRPr="005D7324">
        <w:rPr>
          <w:rFonts w:cs="Arial"/>
          <w:bCs/>
          <w:sz w:val="24"/>
          <w:szCs w:val="24"/>
        </w:rPr>
        <w:t>“</w:t>
      </w:r>
      <w:r w:rsidRPr="005D7324">
        <w:rPr>
          <w:rFonts w:cs="Arial"/>
          <w:b/>
          <w:bCs/>
          <w:sz w:val="24"/>
          <w:szCs w:val="24"/>
        </w:rPr>
        <w:t>Retaining Wall”</w:t>
      </w:r>
      <w:r w:rsidRPr="005D7324">
        <w:rPr>
          <w:rFonts w:cs="Arial"/>
          <w:bCs/>
          <w:sz w:val="24"/>
          <w:szCs w:val="24"/>
        </w:rPr>
        <w:t xml:space="preserve"> means a structure designed and constructed to restrain soil when there is a change in ground elevation;</w:t>
      </w:r>
    </w:p>
    <w:p w14:paraId="1BD46881" w14:textId="4DDD6BC8" w:rsidR="00B1676C" w:rsidRPr="005D7324" w:rsidRDefault="00B1676C" w:rsidP="00A10B4B">
      <w:pPr>
        <w:spacing w:before="240" w:after="240"/>
        <w:ind w:left="720"/>
        <w:rPr>
          <w:rFonts w:cs="Arial"/>
          <w:bCs/>
          <w:sz w:val="24"/>
          <w:szCs w:val="24"/>
        </w:rPr>
      </w:pPr>
      <w:r>
        <w:rPr>
          <w:b/>
          <w:sz w:val="24"/>
        </w:rPr>
        <w:t>“Street”</w:t>
      </w:r>
      <w:r>
        <w:rPr>
          <w:sz w:val="24"/>
        </w:rPr>
        <w:t xml:space="preserve"> means a “</w:t>
      </w:r>
      <w:r w:rsidR="00355B85">
        <w:rPr>
          <w:sz w:val="24"/>
        </w:rPr>
        <w:t>street</w:t>
      </w:r>
      <w:r>
        <w:rPr>
          <w:sz w:val="24"/>
        </w:rPr>
        <w:t>” within the meaning of</w:t>
      </w:r>
      <w:r>
        <w:rPr>
          <w:i/>
          <w:sz w:val="24"/>
        </w:rPr>
        <w:t xml:space="preserve"> </w:t>
      </w:r>
      <w:r w:rsidRPr="00ED34C6">
        <w:rPr>
          <w:sz w:val="24"/>
        </w:rPr>
        <w:t xml:space="preserve">The </w:t>
      </w:r>
      <w:r w:rsidR="003A285C" w:rsidRPr="00ED34C6">
        <w:rPr>
          <w:sz w:val="24"/>
        </w:rPr>
        <w:t>Highway</w:t>
      </w:r>
      <w:r w:rsidRPr="00ED34C6">
        <w:rPr>
          <w:sz w:val="24"/>
        </w:rPr>
        <w:t xml:space="preserve"> Traffic Act, R.S.O. c.H.8, as amended, and the Municipal Act, R.S.O. 1990, c.M. 45, as amended,</w:t>
      </w:r>
      <w:r>
        <w:rPr>
          <w:sz w:val="24"/>
        </w:rPr>
        <w:t xml:space="preserve"> and shall also include </w:t>
      </w:r>
      <w:r w:rsidR="00355B85">
        <w:rPr>
          <w:sz w:val="24"/>
        </w:rPr>
        <w:t>street</w:t>
      </w:r>
      <w:r>
        <w:rPr>
          <w:sz w:val="24"/>
        </w:rPr>
        <w:t xml:space="preserve">s in registered Plans of Subdivision that are to be assumed under the terms of a subdivision agreement and private </w:t>
      </w:r>
      <w:r w:rsidR="00355B85">
        <w:rPr>
          <w:sz w:val="24"/>
        </w:rPr>
        <w:t>street</w:t>
      </w:r>
      <w:r>
        <w:rPr>
          <w:sz w:val="24"/>
        </w:rPr>
        <w:t>s t</w:t>
      </w:r>
      <w:r w:rsidR="00A64974">
        <w:rPr>
          <w:sz w:val="24"/>
        </w:rPr>
        <w:t>hat are not assumed by the City;</w:t>
      </w:r>
    </w:p>
    <w:p w14:paraId="03591FC8" w14:textId="3A72EB8E" w:rsidR="004728F4" w:rsidRPr="005D7324" w:rsidRDefault="004728F4" w:rsidP="00A10B4B">
      <w:pPr>
        <w:spacing w:before="240" w:after="240"/>
        <w:ind w:left="720"/>
        <w:rPr>
          <w:rFonts w:cs="Arial"/>
          <w:bCs/>
          <w:sz w:val="24"/>
          <w:szCs w:val="24"/>
        </w:rPr>
      </w:pPr>
      <w:r w:rsidRPr="005D7324">
        <w:rPr>
          <w:rFonts w:cs="Arial"/>
          <w:bCs/>
          <w:sz w:val="24"/>
          <w:szCs w:val="24"/>
        </w:rPr>
        <w:t>“</w:t>
      </w:r>
      <w:r w:rsidRPr="005D7324">
        <w:rPr>
          <w:rFonts w:cs="Arial"/>
          <w:b/>
          <w:bCs/>
          <w:sz w:val="24"/>
          <w:szCs w:val="24"/>
        </w:rPr>
        <w:t>Temporary</w:t>
      </w:r>
      <w:r w:rsidRPr="005D7324">
        <w:rPr>
          <w:rFonts w:cs="Arial"/>
          <w:bCs/>
          <w:sz w:val="24"/>
          <w:szCs w:val="24"/>
        </w:rPr>
        <w:t>” means to be used for a limited amount of time</w:t>
      </w:r>
      <w:r w:rsidR="00D76931">
        <w:rPr>
          <w:rFonts w:cs="Arial"/>
          <w:bCs/>
          <w:sz w:val="24"/>
          <w:szCs w:val="24"/>
        </w:rPr>
        <w:t xml:space="preserve"> and </w:t>
      </w:r>
      <w:r w:rsidRPr="005D7324">
        <w:rPr>
          <w:rFonts w:cs="Arial"/>
          <w:bCs/>
          <w:sz w:val="24"/>
          <w:szCs w:val="24"/>
        </w:rPr>
        <w:t xml:space="preserve">not </w:t>
      </w:r>
      <w:r w:rsidR="00D76931">
        <w:rPr>
          <w:rFonts w:cs="Arial"/>
          <w:bCs/>
          <w:sz w:val="24"/>
          <w:szCs w:val="24"/>
        </w:rPr>
        <w:t xml:space="preserve">on a </w:t>
      </w:r>
      <w:r w:rsidRPr="005D7324">
        <w:rPr>
          <w:rFonts w:cs="Arial"/>
          <w:bCs/>
          <w:sz w:val="24"/>
          <w:szCs w:val="24"/>
        </w:rPr>
        <w:t>permanent</w:t>
      </w:r>
      <w:r w:rsidR="00D76931">
        <w:rPr>
          <w:rFonts w:cs="Arial"/>
          <w:bCs/>
          <w:sz w:val="24"/>
          <w:szCs w:val="24"/>
        </w:rPr>
        <w:t xml:space="preserve"> basis;</w:t>
      </w:r>
    </w:p>
    <w:p w14:paraId="0D24E578" w14:textId="0769935E" w:rsidR="004728F4" w:rsidRPr="005D7324" w:rsidRDefault="004728F4" w:rsidP="00A10B4B">
      <w:pPr>
        <w:spacing w:before="240" w:after="240"/>
        <w:ind w:left="720"/>
        <w:rPr>
          <w:rFonts w:cs="Arial"/>
          <w:bCs/>
          <w:sz w:val="24"/>
          <w:szCs w:val="24"/>
        </w:rPr>
      </w:pPr>
      <w:r w:rsidRPr="005D7324">
        <w:rPr>
          <w:rFonts w:cs="Arial"/>
          <w:b/>
          <w:bCs/>
          <w:sz w:val="24"/>
          <w:szCs w:val="24"/>
        </w:rPr>
        <w:t>“Yard”</w:t>
      </w:r>
      <w:r w:rsidR="00D76931" w:rsidRPr="00D76931">
        <w:rPr>
          <w:sz w:val="24"/>
        </w:rPr>
        <w:t xml:space="preserve"> </w:t>
      </w:r>
      <w:r w:rsidR="00D76931">
        <w:rPr>
          <w:sz w:val="24"/>
        </w:rPr>
        <w:t>means an open, uncovered space on a lot appurtenant to a building and unoccupied by buildings or structures except as specifically permitted elsewhere in th</w:t>
      </w:r>
      <w:r w:rsidR="00BA638D">
        <w:rPr>
          <w:sz w:val="24"/>
        </w:rPr>
        <w:t xml:space="preserve">e </w:t>
      </w:r>
      <w:r w:rsidR="001C4AC8">
        <w:rPr>
          <w:sz w:val="24"/>
        </w:rPr>
        <w:t xml:space="preserve">applicable </w:t>
      </w:r>
      <w:r w:rsidR="00BA638D">
        <w:rPr>
          <w:sz w:val="24"/>
        </w:rPr>
        <w:t>Zoning</w:t>
      </w:r>
      <w:r w:rsidR="00D76931">
        <w:rPr>
          <w:sz w:val="24"/>
        </w:rPr>
        <w:t xml:space="preserve"> By-Law.</w:t>
      </w:r>
      <w:r w:rsidR="000006A0">
        <w:rPr>
          <w:sz w:val="24"/>
        </w:rPr>
        <w:t xml:space="preserve"> </w:t>
      </w:r>
      <w:r w:rsidR="00D76931">
        <w:rPr>
          <w:sz w:val="24"/>
        </w:rPr>
        <w:t>In determining ‘yard’ measurements, the minimum horizontal distance from the respective lot lines shall be used</w:t>
      </w:r>
      <w:r w:rsidRPr="005D7324">
        <w:rPr>
          <w:rFonts w:cs="Arial"/>
          <w:bCs/>
          <w:sz w:val="24"/>
          <w:szCs w:val="24"/>
        </w:rPr>
        <w:t>;</w:t>
      </w:r>
    </w:p>
    <w:p w14:paraId="6F430CAC" w14:textId="1CEC43DB" w:rsidR="004728F4" w:rsidRPr="005D7324" w:rsidRDefault="004728F4" w:rsidP="00A10B4B">
      <w:pPr>
        <w:spacing w:before="240" w:after="240"/>
        <w:ind w:left="720"/>
        <w:rPr>
          <w:rFonts w:cs="Arial"/>
          <w:bCs/>
          <w:sz w:val="24"/>
          <w:szCs w:val="24"/>
        </w:rPr>
      </w:pPr>
      <w:r w:rsidRPr="005D7324">
        <w:rPr>
          <w:rFonts w:cs="Arial"/>
          <w:b/>
          <w:bCs/>
          <w:sz w:val="24"/>
          <w:szCs w:val="24"/>
        </w:rPr>
        <w:t>“Yard, Exterior Side”</w:t>
      </w:r>
      <w:r w:rsidRPr="005D7324">
        <w:rPr>
          <w:rFonts w:cs="Arial"/>
          <w:bCs/>
          <w:sz w:val="24"/>
          <w:szCs w:val="24"/>
        </w:rPr>
        <w:t xml:space="preserve"> means </w:t>
      </w:r>
      <w:r w:rsidR="00CE24BE">
        <w:rPr>
          <w:rFonts w:cs="Arial"/>
          <w:bCs/>
          <w:sz w:val="24"/>
          <w:szCs w:val="24"/>
        </w:rPr>
        <w:t xml:space="preserve">the </w:t>
      </w:r>
      <w:r w:rsidRPr="005D7324">
        <w:rPr>
          <w:rFonts w:cs="Arial"/>
          <w:bCs/>
          <w:sz w:val="24"/>
          <w:szCs w:val="24"/>
        </w:rPr>
        <w:t xml:space="preserve">yard </w:t>
      </w:r>
      <w:r w:rsidR="00CE24BE">
        <w:rPr>
          <w:rFonts w:cs="Arial"/>
          <w:bCs/>
          <w:sz w:val="24"/>
          <w:szCs w:val="24"/>
        </w:rPr>
        <w:t>bet</w:t>
      </w:r>
      <w:r w:rsidR="00B1676C">
        <w:rPr>
          <w:rFonts w:cs="Arial"/>
          <w:bCs/>
          <w:sz w:val="24"/>
          <w:szCs w:val="24"/>
        </w:rPr>
        <w:t>w</w:t>
      </w:r>
      <w:r w:rsidR="00CE24BE">
        <w:rPr>
          <w:rFonts w:cs="Arial"/>
          <w:bCs/>
          <w:sz w:val="24"/>
          <w:szCs w:val="24"/>
        </w:rPr>
        <w:t>een</w:t>
      </w:r>
      <w:r w:rsidRPr="005D7324">
        <w:rPr>
          <w:rFonts w:cs="Arial"/>
          <w:bCs/>
          <w:sz w:val="24"/>
          <w:szCs w:val="24"/>
        </w:rPr>
        <w:t xml:space="preserve"> a </w:t>
      </w:r>
      <w:r w:rsidR="00CE24BE">
        <w:rPr>
          <w:rFonts w:cs="Arial"/>
          <w:bCs/>
          <w:sz w:val="24"/>
          <w:szCs w:val="24"/>
        </w:rPr>
        <w:t>street</w:t>
      </w:r>
      <w:r w:rsidRPr="005D7324">
        <w:rPr>
          <w:rFonts w:cs="Arial"/>
          <w:bCs/>
          <w:sz w:val="24"/>
          <w:szCs w:val="24"/>
        </w:rPr>
        <w:t xml:space="preserve"> or a reserve abutting a </w:t>
      </w:r>
      <w:r w:rsidR="00CE24BE">
        <w:rPr>
          <w:rFonts w:cs="Arial"/>
          <w:bCs/>
          <w:sz w:val="24"/>
          <w:szCs w:val="24"/>
        </w:rPr>
        <w:t xml:space="preserve">street </w:t>
      </w:r>
      <w:r w:rsidR="00CE24BE" w:rsidRPr="005D7324">
        <w:rPr>
          <w:rFonts w:cs="Arial"/>
          <w:bCs/>
          <w:sz w:val="24"/>
          <w:szCs w:val="24"/>
        </w:rPr>
        <w:t>and any part of the primary building or structure</w:t>
      </w:r>
      <w:r w:rsidRPr="005D7324">
        <w:rPr>
          <w:rFonts w:cs="Arial"/>
          <w:bCs/>
          <w:sz w:val="24"/>
          <w:szCs w:val="24"/>
        </w:rPr>
        <w:t>, extending from the front yard to the rear yard of a lot;</w:t>
      </w:r>
    </w:p>
    <w:p w14:paraId="05E5B0EF" w14:textId="67C396ED" w:rsidR="004728F4" w:rsidRPr="005D7324" w:rsidRDefault="004728F4" w:rsidP="00A10B4B">
      <w:pPr>
        <w:spacing w:before="240" w:after="240"/>
        <w:ind w:left="720"/>
        <w:rPr>
          <w:rFonts w:cs="Arial"/>
          <w:bCs/>
          <w:sz w:val="24"/>
          <w:szCs w:val="24"/>
        </w:rPr>
      </w:pPr>
      <w:r w:rsidRPr="005D7324">
        <w:rPr>
          <w:rFonts w:cs="Arial"/>
          <w:b/>
          <w:bCs/>
          <w:sz w:val="24"/>
          <w:szCs w:val="24"/>
        </w:rPr>
        <w:t>“Yard, Front”</w:t>
      </w:r>
      <w:r w:rsidRPr="005D7324">
        <w:rPr>
          <w:rFonts w:cs="Arial"/>
          <w:bCs/>
          <w:sz w:val="24"/>
          <w:szCs w:val="24"/>
        </w:rPr>
        <w:t xml:space="preserve"> </w:t>
      </w:r>
      <w:r w:rsidR="00E11FD5" w:rsidRPr="005D7324">
        <w:rPr>
          <w:rFonts w:cs="Arial"/>
          <w:bCs/>
          <w:sz w:val="24"/>
          <w:szCs w:val="24"/>
        </w:rPr>
        <w:t>means</w:t>
      </w:r>
      <w:r w:rsidR="00E11FD5">
        <w:rPr>
          <w:rFonts w:cs="Arial"/>
          <w:bCs/>
          <w:sz w:val="24"/>
          <w:szCs w:val="24"/>
        </w:rPr>
        <w:t xml:space="preserve"> the</w:t>
      </w:r>
      <w:r w:rsidRPr="005D7324">
        <w:rPr>
          <w:rFonts w:cs="Arial"/>
          <w:bCs/>
          <w:sz w:val="24"/>
          <w:szCs w:val="24"/>
        </w:rPr>
        <w:t xml:space="preserve"> yard extending across the full width of a property between the </w:t>
      </w:r>
      <w:r w:rsidR="00CE24BE">
        <w:rPr>
          <w:rFonts w:cs="Arial"/>
          <w:bCs/>
          <w:sz w:val="24"/>
          <w:szCs w:val="24"/>
        </w:rPr>
        <w:t>street</w:t>
      </w:r>
      <w:r w:rsidRPr="005D7324">
        <w:rPr>
          <w:rFonts w:cs="Arial"/>
          <w:bCs/>
          <w:sz w:val="24"/>
          <w:szCs w:val="24"/>
        </w:rPr>
        <w:t xml:space="preserve"> line and the closest part of the front wall to the primary building but does </w:t>
      </w:r>
      <w:r w:rsidRPr="005D7324">
        <w:rPr>
          <w:rFonts w:cs="Arial"/>
          <w:bCs/>
          <w:sz w:val="24"/>
          <w:szCs w:val="24"/>
        </w:rPr>
        <w:lastRenderedPageBreak/>
        <w:t xml:space="preserve">not include the front wall of an attached garage. </w:t>
      </w:r>
      <w:r w:rsidR="001C4AC8">
        <w:rPr>
          <w:sz w:val="24"/>
        </w:rPr>
        <w:t xml:space="preserve">For the purposes of this definition, ‘front wall’ shall include the front wall of a deck, porch, carport, verandah, or other similar structure covered by a roof. </w:t>
      </w:r>
      <w:r w:rsidRPr="005D7324">
        <w:rPr>
          <w:rFonts w:cs="Arial"/>
          <w:bCs/>
          <w:sz w:val="24"/>
          <w:szCs w:val="24"/>
        </w:rPr>
        <w:t xml:space="preserve">Where a property has frontage on more </w:t>
      </w:r>
      <w:r w:rsidR="00CE24BE">
        <w:rPr>
          <w:rFonts w:cs="Arial"/>
          <w:bCs/>
          <w:sz w:val="24"/>
          <w:szCs w:val="24"/>
        </w:rPr>
        <w:t>than one street</w:t>
      </w:r>
      <w:r w:rsidRPr="005D7324">
        <w:rPr>
          <w:rFonts w:cs="Arial"/>
          <w:bCs/>
          <w:sz w:val="24"/>
          <w:szCs w:val="24"/>
        </w:rPr>
        <w:t xml:space="preserve">, the front yard shall be deemed to be that yard with the narrowest frontage along the </w:t>
      </w:r>
      <w:r w:rsidR="00CE24BE">
        <w:rPr>
          <w:rFonts w:cs="Arial"/>
          <w:bCs/>
          <w:sz w:val="24"/>
          <w:szCs w:val="24"/>
        </w:rPr>
        <w:t>street</w:t>
      </w:r>
      <w:r w:rsidRPr="005D7324">
        <w:rPr>
          <w:rFonts w:cs="Arial"/>
          <w:bCs/>
          <w:sz w:val="24"/>
          <w:szCs w:val="24"/>
        </w:rPr>
        <w:t>;</w:t>
      </w:r>
    </w:p>
    <w:p w14:paraId="34387867" w14:textId="78181476" w:rsidR="004728F4" w:rsidRPr="005D7324" w:rsidRDefault="004728F4" w:rsidP="00A10B4B">
      <w:pPr>
        <w:spacing w:before="240" w:after="240"/>
        <w:ind w:left="720"/>
        <w:rPr>
          <w:rFonts w:cs="Arial"/>
          <w:bCs/>
          <w:sz w:val="24"/>
          <w:szCs w:val="24"/>
        </w:rPr>
      </w:pPr>
      <w:r w:rsidRPr="005D7324">
        <w:rPr>
          <w:rFonts w:cs="Arial"/>
          <w:b/>
          <w:bCs/>
          <w:sz w:val="24"/>
          <w:szCs w:val="24"/>
        </w:rPr>
        <w:t>“Yard, Interior Side”</w:t>
      </w:r>
      <w:r w:rsidRPr="005D7324">
        <w:rPr>
          <w:rFonts w:cs="Arial"/>
          <w:bCs/>
          <w:sz w:val="24"/>
          <w:szCs w:val="24"/>
        </w:rPr>
        <w:t xml:space="preserve"> means the yard between the side lot line and any part of the primary building or structure extending from the front yard to the rear yard </w:t>
      </w:r>
      <w:r w:rsidR="00CE24BE">
        <w:rPr>
          <w:rFonts w:cs="Arial"/>
          <w:bCs/>
          <w:sz w:val="24"/>
          <w:szCs w:val="24"/>
        </w:rPr>
        <w:t>of</w:t>
      </w:r>
      <w:r w:rsidRPr="005D7324">
        <w:rPr>
          <w:rFonts w:cs="Arial"/>
          <w:bCs/>
          <w:sz w:val="24"/>
          <w:szCs w:val="24"/>
        </w:rPr>
        <w:t xml:space="preserve"> a lot but does not include an exterior side yard; </w:t>
      </w:r>
    </w:p>
    <w:p w14:paraId="5FF93475" w14:textId="4ED5F611" w:rsidR="004728F4" w:rsidRPr="005D7324" w:rsidRDefault="004728F4" w:rsidP="00A10B4B">
      <w:pPr>
        <w:spacing w:before="240" w:after="240"/>
        <w:ind w:left="720"/>
        <w:rPr>
          <w:rFonts w:cs="Arial"/>
          <w:bCs/>
          <w:sz w:val="24"/>
          <w:szCs w:val="24"/>
        </w:rPr>
      </w:pPr>
      <w:r w:rsidRPr="005D7324">
        <w:rPr>
          <w:rFonts w:cs="Arial"/>
          <w:b/>
          <w:bCs/>
          <w:sz w:val="24"/>
          <w:szCs w:val="24"/>
        </w:rPr>
        <w:t>“Yard, Rear”</w:t>
      </w:r>
      <w:r w:rsidRPr="005D7324">
        <w:rPr>
          <w:rFonts w:cs="Arial"/>
          <w:bCs/>
          <w:sz w:val="24"/>
          <w:szCs w:val="24"/>
        </w:rPr>
        <w:t xml:space="preserve"> means the yard extending across the full width of the lot between the rear lot line and the closest part of the rear wall of the primary building or structure on the lot; </w:t>
      </w:r>
    </w:p>
    <w:p w14:paraId="1C91CF0E" w14:textId="44D1C563" w:rsidR="004728F4" w:rsidRPr="005D7324" w:rsidRDefault="004728F4" w:rsidP="00A10B4B">
      <w:pPr>
        <w:spacing w:before="240" w:after="240"/>
        <w:ind w:left="720"/>
        <w:rPr>
          <w:rFonts w:cs="Arial"/>
          <w:bCs/>
          <w:sz w:val="24"/>
          <w:szCs w:val="24"/>
        </w:rPr>
      </w:pPr>
      <w:r w:rsidRPr="005D7324">
        <w:rPr>
          <w:rFonts w:cs="Arial"/>
          <w:b/>
          <w:bCs/>
          <w:sz w:val="24"/>
          <w:szCs w:val="24"/>
        </w:rPr>
        <w:t>“</w:t>
      </w:r>
      <w:r w:rsidR="00BD112F">
        <w:rPr>
          <w:rFonts w:cs="Arial"/>
          <w:b/>
          <w:bCs/>
          <w:sz w:val="24"/>
          <w:szCs w:val="24"/>
        </w:rPr>
        <w:t>Zoning By-law</w:t>
      </w:r>
      <w:r w:rsidRPr="005D7324">
        <w:rPr>
          <w:rFonts w:cs="Arial"/>
          <w:b/>
          <w:bCs/>
          <w:sz w:val="24"/>
          <w:szCs w:val="24"/>
        </w:rPr>
        <w:t xml:space="preserve">” </w:t>
      </w:r>
      <w:r w:rsidRPr="005D7324">
        <w:rPr>
          <w:rFonts w:cs="Arial"/>
          <w:bCs/>
          <w:sz w:val="24"/>
          <w:szCs w:val="24"/>
        </w:rPr>
        <w:t xml:space="preserve">means a </w:t>
      </w:r>
      <w:r w:rsidR="00BA638D">
        <w:rPr>
          <w:rFonts w:cs="Arial"/>
          <w:bCs/>
          <w:sz w:val="24"/>
          <w:szCs w:val="24"/>
        </w:rPr>
        <w:t>B</w:t>
      </w:r>
      <w:r w:rsidRPr="005D7324">
        <w:rPr>
          <w:rFonts w:cs="Arial"/>
          <w:bCs/>
          <w:sz w:val="24"/>
          <w:szCs w:val="24"/>
        </w:rPr>
        <w:t xml:space="preserve">y-law </w:t>
      </w:r>
      <w:r w:rsidR="00BA638D">
        <w:rPr>
          <w:rFonts w:cs="Arial"/>
          <w:bCs/>
          <w:sz w:val="24"/>
          <w:szCs w:val="24"/>
        </w:rPr>
        <w:t xml:space="preserve">approved </w:t>
      </w:r>
      <w:r w:rsidRPr="005D7324">
        <w:rPr>
          <w:rFonts w:cs="Arial"/>
          <w:bCs/>
          <w:sz w:val="24"/>
          <w:szCs w:val="24"/>
        </w:rPr>
        <w:t xml:space="preserve">under </w:t>
      </w:r>
      <w:r w:rsidR="00BA638D">
        <w:rPr>
          <w:rFonts w:cs="Arial"/>
          <w:bCs/>
          <w:sz w:val="24"/>
          <w:szCs w:val="24"/>
        </w:rPr>
        <w:t>S</w:t>
      </w:r>
      <w:r w:rsidRPr="005D7324">
        <w:rPr>
          <w:rFonts w:cs="Arial"/>
          <w:bCs/>
          <w:sz w:val="24"/>
          <w:szCs w:val="24"/>
        </w:rPr>
        <w:t>ection 34 of the Planning Act that restricts the use of land</w:t>
      </w:r>
      <w:r w:rsidR="00A64974">
        <w:rPr>
          <w:rFonts w:cs="Arial"/>
          <w:bCs/>
          <w:sz w:val="24"/>
          <w:szCs w:val="24"/>
        </w:rPr>
        <w:t>.</w:t>
      </w:r>
    </w:p>
    <w:p w14:paraId="26A60E29" w14:textId="77777777" w:rsidR="00452407" w:rsidRPr="00ED34C6" w:rsidRDefault="00452407" w:rsidP="00A10B4B">
      <w:pPr>
        <w:numPr>
          <w:ilvl w:val="1"/>
          <w:numId w:val="1"/>
        </w:numPr>
        <w:spacing w:before="240" w:after="240"/>
        <w:rPr>
          <w:rFonts w:cs="Arial"/>
          <w:sz w:val="24"/>
          <w:szCs w:val="24"/>
        </w:rPr>
      </w:pPr>
      <w:r w:rsidRPr="00ED34C6">
        <w:rPr>
          <w:rFonts w:cs="Arial"/>
          <w:b/>
          <w:sz w:val="24"/>
          <w:szCs w:val="24"/>
        </w:rPr>
        <w:t>Interpretation Rules:</w:t>
      </w:r>
    </w:p>
    <w:p w14:paraId="4B79F94F" w14:textId="3AF6243A" w:rsidR="00AA070A" w:rsidRPr="00DC0F79" w:rsidRDefault="00AD04F8" w:rsidP="000006A0">
      <w:pPr>
        <w:pStyle w:val="BodyTextIndent3"/>
        <w:numPr>
          <w:ilvl w:val="0"/>
          <w:numId w:val="36"/>
        </w:numPr>
        <w:spacing w:before="240" w:after="240"/>
        <w:rPr>
          <w:rFonts w:cs="Arial"/>
          <w:sz w:val="24"/>
          <w:szCs w:val="24"/>
        </w:rPr>
      </w:pPr>
      <w:r>
        <w:rPr>
          <w:rFonts w:cs="Arial"/>
          <w:sz w:val="24"/>
          <w:szCs w:val="24"/>
        </w:rPr>
        <w:t>T</w:t>
      </w:r>
      <w:r w:rsidR="00AA070A" w:rsidRPr="00DC0F79">
        <w:rPr>
          <w:rFonts w:cs="Arial"/>
          <w:sz w:val="24"/>
          <w:szCs w:val="24"/>
        </w:rPr>
        <w:t>he Schedules attached to this by-law form part of the by-la</w:t>
      </w:r>
      <w:r w:rsidR="00982B33">
        <w:rPr>
          <w:rFonts w:cs="Arial"/>
          <w:sz w:val="24"/>
          <w:szCs w:val="24"/>
        </w:rPr>
        <w:t>w, and are enforceable as such.</w:t>
      </w:r>
    </w:p>
    <w:p w14:paraId="215E314E" w14:textId="178D0A78" w:rsidR="00AA070A" w:rsidRPr="000006A0" w:rsidRDefault="00AA070A" w:rsidP="000006A0">
      <w:pPr>
        <w:pStyle w:val="ListParagraph"/>
        <w:numPr>
          <w:ilvl w:val="0"/>
          <w:numId w:val="36"/>
        </w:numPr>
        <w:spacing w:before="240" w:after="240"/>
        <w:rPr>
          <w:rFonts w:cs="Arial"/>
          <w:sz w:val="24"/>
          <w:szCs w:val="24"/>
        </w:rPr>
      </w:pPr>
      <w:r w:rsidRPr="000006A0">
        <w:rPr>
          <w:rFonts w:cs="Arial"/>
          <w:sz w:val="24"/>
          <w:szCs w:val="24"/>
        </w:rPr>
        <w:t>The words “include” and “including” are not to be read as limiting the meaning of a word or term to the phrases or descriptions that follow.</w:t>
      </w:r>
    </w:p>
    <w:p w14:paraId="35963C80" w14:textId="77777777" w:rsidR="00AA070A" w:rsidRPr="00DC0F79" w:rsidRDefault="00AA070A" w:rsidP="00A10B4B">
      <w:pPr>
        <w:numPr>
          <w:ilvl w:val="1"/>
          <w:numId w:val="1"/>
        </w:numPr>
        <w:spacing w:before="240" w:after="240"/>
        <w:rPr>
          <w:rFonts w:cs="Arial"/>
          <w:sz w:val="24"/>
          <w:szCs w:val="24"/>
        </w:rPr>
      </w:pPr>
      <w:r w:rsidRPr="00ED34C6">
        <w:rPr>
          <w:rFonts w:cs="Arial"/>
          <w:b/>
          <w:sz w:val="24"/>
          <w:szCs w:val="24"/>
        </w:rPr>
        <w:t>Statutes</w:t>
      </w:r>
      <w:r w:rsidRPr="00B34E5E">
        <w:rPr>
          <w:rFonts w:cs="Arial"/>
          <w:b/>
          <w:sz w:val="24"/>
          <w:szCs w:val="24"/>
        </w:rPr>
        <w:t>:</w:t>
      </w:r>
      <w:r w:rsidRPr="00DC0F79">
        <w:rPr>
          <w:rFonts w:cs="Arial"/>
          <w:sz w:val="24"/>
          <w:szCs w:val="24"/>
        </w:rPr>
        <w:t xml:space="preserve"> References to laws in this by-law are meant to refer to the statutes, as amended from time to time, that are applicable within the Province of Ontario.</w:t>
      </w:r>
    </w:p>
    <w:p w14:paraId="5F9BD90F" w14:textId="77777777" w:rsidR="00AA070A" w:rsidRPr="00DC0F79" w:rsidRDefault="00AA070A" w:rsidP="00A10B4B">
      <w:pPr>
        <w:numPr>
          <w:ilvl w:val="1"/>
          <w:numId w:val="1"/>
        </w:numPr>
        <w:spacing w:before="240" w:after="240"/>
        <w:rPr>
          <w:rFonts w:cs="Arial"/>
          <w:sz w:val="24"/>
          <w:szCs w:val="24"/>
        </w:rPr>
      </w:pPr>
      <w:r w:rsidRPr="00ED34C6">
        <w:rPr>
          <w:rFonts w:cs="Arial"/>
          <w:b/>
          <w:sz w:val="24"/>
          <w:szCs w:val="24"/>
        </w:rPr>
        <w:t>Severability:</w:t>
      </w:r>
      <w:r w:rsidRPr="00DC0F79">
        <w:rPr>
          <w:rFonts w:cs="Arial"/>
          <w:sz w:val="24"/>
          <w:szCs w:val="24"/>
        </w:rPr>
        <w:t xml:space="preserve"> If a court or tribunal of competent jurisdiction declares any portion of this by-law to be illegal or unenforceable, that portion of this by-law shall be considered to be severed from the balance of the by-law, which shall continue to operate in full force and effect.</w:t>
      </w:r>
    </w:p>
    <w:p w14:paraId="78E2F720" w14:textId="77777777" w:rsidR="00452407" w:rsidRPr="00DC0F79" w:rsidRDefault="00B425D6" w:rsidP="00FA10CD">
      <w:pPr>
        <w:pStyle w:val="Heading1"/>
      </w:pPr>
      <w:r w:rsidRPr="00DC0F79">
        <w:t>Section</w:t>
      </w:r>
      <w:r w:rsidR="00452407" w:rsidRPr="00DC0F79">
        <w:t xml:space="preserve"> 2.00:</w:t>
      </w:r>
      <w:r w:rsidR="00452407" w:rsidRPr="00DC0F79">
        <w:tab/>
      </w:r>
      <w:r w:rsidR="00852339">
        <w:t>Application</w:t>
      </w:r>
    </w:p>
    <w:p w14:paraId="362F8F4C" w14:textId="4697A779" w:rsidR="00852339" w:rsidRPr="00A10B4B" w:rsidRDefault="00852339" w:rsidP="000006A0">
      <w:pPr>
        <w:pStyle w:val="ListParagraph"/>
        <w:numPr>
          <w:ilvl w:val="0"/>
          <w:numId w:val="16"/>
        </w:numPr>
        <w:spacing w:before="240" w:after="240"/>
        <w:ind w:hanging="720"/>
        <w:contextualSpacing w:val="0"/>
        <w:rPr>
          <w:sz w:val="24"/>
          <w:szCs w:val="24"/>
        </w:rPr>
      </w:pPr>
      <w:r w:rsidRPr="00ED34C6">
        <w:rPr>
          <w:b/>
          <w:bCs/>
          <w:sz w:val="24"/>
          <w:szCs w:val="24"/>
        </w:rPr>
        <w:t>Requirements</w:t>
      </w:r>
      <w:r w:rsidRPr="00ED34C6">
        <w:rPr>
          <w:b/>
          <w:sz w:val="24"/>
          <w:szCs w:val="24"/>
        </w:rPr>
        <w:t>:</w:t>
      </w:r>
      <w:r w:rsidRPr="00A10B4B">
        <w:rPr>
          <w:sz w:val="24"/>
          <w:szCs w:val="24"/>
        </w:rPr>
        <w:t xml:space="preserve"> The requirements of this by-law apply to all properties within the City of Kawartha Lakes, except where otherwise provided. This by-law does not apply to fences as regulated by the following City of Kawartha Lakes by-laws:</w:t>
      </w:r>
    </w:p>
    <w:p w14:paraId="59991613" w14:textId="18FB9613" w:rsidR="00852339" w:rsidRPr="005D7324" w:rsidRDefault="00852339" w:rsidP="000006A0">
      <w:pPr>
        <w:pStyle w:val="ListParagraph"/>
        <w:numPr>
          <w:ilvl w:val="0"/>
          <w:numId w:val="2"/>
        </w:numPr>
        <w:spacing w:before="240" w:after="240"/>
        <w:contextualSpacing w:val="0"/>
        <w:rPr>
          <w:sz w:val="24"/>
          <w:szCs w:val="24"/>
        </w:rPr>
      </w:pPr>
      <w:r w:rsidRPr="005D7324">
        <w:rPr>
          <w:sz w:val="24"/>
          <w:szCs w:val="24"/>
        </w:rPr>
        <w:lastRenderedPageBreak/>
        <w:t>Swimming Pool By-law</w:t>
      </w:r>
      <w:r w:rsidR="003A285C">
        <w:rPr>
          <w:sz w:val="24"/>
          <w:szCs w:val="24"/>
        </w:rPr>
        <w:t xml:space="preserve"> 2005-314, as amended</w:t>
      </w:r>
      <w:r w:rsidRPr="005D7324">
        <w:rPr>
          <w:sz w:val="24"/>
          <w:szCs w:val="24"/>
        </w:rPr>
        <w:t>;</w:t>
      </w:r>
    </w:p>
    <w:p w14:paraId="60F0AAF8" w14:textId="03124573" w:rsidR="00852339" w:rsidRPr="005D7324" w:rsidRDefault="00852339" w:rsidP="000006A0">
      <w:pPr>
        <w:pStyle w:val="ListParagraph"/>
        <w:numPr>
          <w:ilvl w:val="0"/>
          <w:numId w:val="2"/>
        </w:numPr>
        <w:spacing w:before="240" w:after="240"/>
        <w:contextualSpacing w:val="0"/>
        <w:rPr>
          <w:sz w:val="24"/>
          <w:szCs w:val="24"/>
        </w:rPr>
      </w:pPr>
      <w:r w:rsidRPr="005D7324">
        <w:rPr>
          <w:sz w:val="24"/>
          <w:szCs w:val="24"/>
        </w:rPr>
        <w:t>Salvage Yard By-law</w:t>
      </w:r>
      <w:r w:rsidR="003A285C">
        <w:rPr>
          <w:sz w:val="24"/>
          <w:szCs w:val="24"/>
        </w:rPr>
        <w:t xml:space="preserve"> 2013-196, as amended</w:t>
      </w:r>
      <w:r w:rsidRPr="005D7324">
        <w:rPr>
          <w:sz w:val="24"/>
          <w:szCs w:val="24"/>
        </w:rPr>
        <w:t>;</w:t>
      </w:r>
    </w:p>
    <w:p w14:paraId="0BDBE4A8" w14:textId="2E513201" w:rsidR="00852339" w:rsidRPr="005D7324" w:rsidRDefault="00852339" w:rsidP="000006A0">
      <w:pPr>
        <w:pStyle w:val="ListParagraph"/>
        <w:numPr>
          <w:ilvl w:val="0"/>
          <w:numId w:val="2"/>
        </w:numPr>
        <w:spacing w:before="240" w:after="240"/>
        <w:contextualSpacing w:val="0"/>
        <w:rPr>
          <w:sz w:val="24"/>
          <w:szCs w:val="24"/>
        </w:rPr>
      </w:pPr>
      <w:r w:rsidRPr="005D7324">
        <w:rPr>
          <w:sz w:val="24"/>
          <w:szCs w:val="24"/>
        </w:rPr>
        <w:t>Fortification By-law</w:t>
      </w:r>
      <w:r w:rsidR="003A285C">
        <w:rPr>
          <w:sz w:val="24"/>
          <w:szCs w:val="24"/>
        </w:rPr>
        <w:t>, 2013-043, as amended</w:t>
      </w:r>
      <w:r w:rsidRPr="005D7324">
        <w:rPr>
          <w:sz w:val="24"/>
          <w:szCs w:val="24"/>
        </w:rPr>
        <w:t>; and</w:t>
      </w:r>
    </w:p>
    <w:p w14:paraId="0DDFBE7A" w14:textId="63EDA148" w:rsidR="00852339" w:rsidRPr="005D7324" w:rsidRDefault="00852339" w:rsidP="000006A0">
      <w:pPr>
        <w:pStyle w:val="ListParagraph"/>
        <w:numPr>
          <w:ilvl w:val="0"/>
          <w:numId w:val="2"/>
        </w:numPr>
        <w:spacing w:before="240" w:after="240"/>
        <w:contextualSpacing w:val="0"/>
        <w:rPr>
          <w:sz w:val="24"/>
          <w:szCs w:val="24"/>
        </w:rPr>
      </w:pPr>
      <w:r w:rsidRPr="005D7324">
        <w:rPr>
          <w:sz w:val="24"/>
          <w:szCs w:val="24"/>
        </w:rPr>
        <w:t>Parks Use By-law</w:t>
      </w:r>
      <w:r w:rsidR="003A285C">
        <w:rPr>
          <w:sz w:val="24"/>
          <w:szCs w:val="24"/>
        </w:rPr>
        <w:t>, 2006-147, as amended</w:t>
      </w:r>
      <w:r w:rsidRPr="005D7324">
        <w:rPr>
          <w:sz w:val="24"/>
          <w:szCs w:val="24"/>
        </w:rPr>
        <w:t>.</w:t>
      </w:r>
    </w:p>
    <w:p w14:paraId="5B9AFFB2" w14:textId="62146B74" w:rsidR="00852339" w:rsidRPr="00A10B4B" w:rsidRDefault="00852339" w:rsidP="000006A0">
      <w:pPr>
        <w:pStyle w:val="ListParagraph"/>
        <w:widowControl w:val="0"/>
        <w:numPr>
          <w:ilvl w:val="0"/>
          <w:numId w:val="16"/>
        </w:numPr>
        <w:tabs>
          <w:tab w:val="left" w:pos="720"/>
        </w:tabs>
        <w:spacing w:before="240" w:after="240"/>
        <w:ind w:hanging="720"/>
        <w:contextualSpacing w:val="0"/>
        <w:rPr>
          <w:rFonts w:eastAsiaTheme="minorHAnsi" w:cs="Arial"/>
          <w:sz w:val="24"/>
          <w:szCs w:val="24"/>
        </w:rPr>
      </w:pPr>
      <w:r w:rsidRPr="00ED34C6">
        <w:rPr>
          <w:b/>
          <w:sz w:val="24"/>
          <w:szCs w:val="24"/>
        </w:rPr>
        <w:t xml:space="preserve">Compliance: </w:t>
      </w:r>
      <w:r w:rsidRPr="00A10B4B">
        <w:rPr>
          <w:sz w:val="24"/>
          <w:szCs w:val="24"/>
        </w:rPr>
        <w:t>T</w:t>
      </w:r>
      <w:r w:rsidRPr="00A10B4B">
        <w:rPr>
          <w:rFonts w:eastAsiaTheme="minorHAnsi" w:cs="Arial"/>
          <w:sz w:val="24"/>
          <w:szCs w:val="24"/>
        </w:rPr>
        <w:t>his by-law applies to the City of Kawartha Lakes, except for land owned by or used by t</w:t>
      </w:r>
      <w:r w:rsidR="00215EF2">
        <w:rPr>
          <w:rFonts w:eastAsiaTheme="minorHAnsi" w:cs="Arial"/>
          <w:sz w:val="24"/>
          <w:szCs w:val="24"/>
        </w:rPr>
        <w:t>he City or a board of education.</w:t>
      </w:r>
    </w:p>
    <w:p w14:paraId="765CFD1B" w14:textId="187FBC72" w:rsidR="00852339" w:rsidRPr="00A10B4B" w:rsidRDefault="00852339" w:rsidP="000006A0">
      <w:pPr>
        <w:pStyle w:val="ListParagraph"/>
        <w:numPr>
          <w:ilvl w:val="0"/>
          <w:numId w:val="16"/>
        </w:numPr>
        <w:tabs>
          <w:tab w:val="left" w:pos="720"/>
        </w:tabs>
        <w:spacing w:before="240" w:after="240"/>
        <w:ind w:hanging="720"/>
        <w:contextualSpacing w:val="0"/>
        <w:rPr>
          <w:sz w:val="24"/>
          <w:szCs w:val="24"/>
        </w:rPr>
      </w:pPr>
      <w:r w:rsidRPr="00ED34C6">
        <w:rPr>
          <w:b/>
          <w:sz w:val="24"/>
          <w:szCs w:val="24"/>
        </w:rPr>
        <w:t>Conflict:</w:t>
      </w:r>
      <w:r w:rsidRPr="00A10B4B">
        <w:rPr>
          <w:b/>
          <w:sz w:val="24"/>
          <w:szCs w:val="24"/>
        </w:rPr>
        <w:t xml:space="preserve"> </w:t>
      </w:r>
      <w:r w:rsidRPr="00A10B4B">
        <w:rPr>
          <w:sz w:val="24"/>
          <w:szCs w:val="24"/>
        </w:rPr>
        <w:t xml:space="preserve">If there is a conflict between a fencing requirement established by another by-law of the City and a fencing requirement of this by-law, the requirement that establishes the higher standard in terms of protecting the health, safety and well-being of the inhabitants of the City prevails to the extent of the conflict. </w:t>
      </w:r>
      <w:r w:rsidRPr="00A10B4B">
        <w:rPr>
          <w:rFonts w:cs="Arial"/>
          <w:sz w:val="24"/>
          <w:szCs w:val="24"/>
        </w:rPr>
        <w:t xml:space="preserve">In the event a conflict arises with any </w:t>
      </w:r>
      <w:r w:rsidR="00BD112F">
        <w:rPr>
          <w:rFonts w:cs="Arial"/>
          <w:sz w:val="24"/>
          <w:szCs w:val="24"/>
        </w:rPr>
        <w:t>Zoning By-law</w:t>
      </w:r>
      <w:r w:rsidRPr="00A10B4B">
        <w:rPr>
          <w:rFonts w:cs="Arial"/>
          <w:sz w:val="24"/>
          <w:szCs w:val="24"/>
        </w:rPr>
        <w:t xml:space="preserve"> which was in effect in the City of Kawartha Lakes on the date of passage of this by-law, dealing with the installation of fences, the requirements of this by-law shall prevail.</w:t>
      </w:r>
    </w:p>
    <w:p w14:paraId="6866DEE8" w14:textId="77777777" w:rsidR="00852339" w:rsidRPr="00DC0F79" w:rsidRDefault="00852339" w:rsidP="00852339">
      <w:pPr>
        <w:pStyle w:val="Heading1"/>
      </w:pPr>
      <w:r w:rsidRPr="00DC0F79">
        <w:t xml:space="preserve">Section </w:t>
      </w:r>
      <w:r>
        <w:t>3</w:t>
      </w:r>
      <w:r w:rsidRPr="00DC0F79">
        <w:t>.00:</w:t>
      </w:r>
      <w:r w:rsidRPr="00DC0F79">
        <w:tab/>
      </w:r>
      <w:r>
        <w:t>Regulations</w:t>
      </w:r>
    </w:p>
    <w:p w14:paraId="0054825D" w14:textId="5E82F766" w:rsidR="000C5CCE" w:rsidRDefault="00852339" w:rsidP="000006A0">
      <w:pPr>
        <w:pStyle w:val="ListParagraph"/>
        <w:numPr>
          <w:ilvl w:val="0"/>
          <w:numId w:val="25"/>
        </w:numPr>
        <w:spacing w:before="240" w:after="240"/>
        <w:ind w:hanging="720"/>
        <w:contextualSpacing w:val="0"/>
        <w:rPr>
          <w:sz w:val="24"/>
          <w:szCs w:val="24"/>
        </w:rPr>
      </w:pPr>
      <w:r w:rsidRPr="00ED34C6">
        <w:rPr>
          <w:b/>
          <w:sz w:val="24"/>
          <w:szCs w:val="24"/>
        </w:rPr>
        <w:t>Compliance</w:t>
      </w:r>
      <w:r w:rsidRPr="000C5CCE">
        <w:rPr>
          <w:b/>
          <w:sz w:val="24"/>
          <w:szCs w:val="24"/>
        </w:rPr>
        <w:t>:</w:t>
      </w:r>
      <w:r w:rsidRPr="000C5CCE">
        <w:rPr>
          <w:sz w:val="24"/>
          <w:szCs w:val="24"/>
        </w:rPr>
        <w:t xml:space="preserve"> No person shall construct a fence that does not comply with the requirements of this by-law, except as provided in section 4</w:t>
      </w:r>
      <w:r w:rsidR="000C5CCE" w:rsidRPr="000C5CCE">
        <w:rPr>
          <w:sz w:val="24"/>
          <w:szCs w:val="24"/>
        </w:rPr>
        <w:t>.00</w:t>
      </w:r>
      <w:r w:rsidRPr="000C5CCE">
        <w:rPr>
          <w:sz w:val="24"/>
          <w:szCs w:val="24"/>
        </w:rPr>
        <w:t xml:space="preserve"> – Exemptions.</w:t>
      </w:r>
      <w:r w:rsidR="000006A0">
        <w:rPr>
          <w:sz w:val="24"/>
          <w:szCs w:val="24"/>
        </w:rPr>
        <w:t xml:space="preserve"> </w:t>
      </w:r>
      <w:r w:rsidR="00215EF2">
        <w:rPr>
          <w:sz w:val="24"/>
          <w:szCs w:val="24"/>
        </w:rPr>
        <w:t>Where this by-law refers to permitted uses under a Zoning By-law, no person shall erect a fence around a use or uses that is not permitted under the applicable Zoning By-law.</w:t>
      </w:r>
    </w:p>
    <w:p w14:paraId="1E775152" w14:textId="4519E7D3" w:rsidR="000C5CCE" w:rsidRPr="000C5CCE" w:rsidRDefault="00852339" w:rsidP="000006A0">
      <w:pPr>
        <w:pStyle w:val="ListParagraph"/>
        <w:numPr>
          <w:ilvl w:val="0"/>
          <w:numId w:val="25"/>
        </w:numPr>
        <w:spacing w:before="240" w:after="240"/>
        <w:ind w:hanging="720"/>
        <w:contextualSpacing w:val="0"/>
        <w:rPr>
          <w:sz w:val="24"/>
          <w:szCs w:val="24"/>
        </w:rPr>
      </w:pPr>
      <w:r w:rsidRPr="00ED34C6">
        <w:rPr>
          <w:b/>
          <w:sz w:val="24"/>
          <w:szCs w:val="24"/>
        </w:rPr>
        <w:t>Requirement to Comply</w:t>
      </w:r>
      <w:r w:rsidRPr="000C5CCE">
        <w:rPr>
          <w:b/>
          <w:sz w:val="24"/>
          <w:szCs w:val="24"/>
        </w:rPr>
        <w:t>:</w:t>
      </w:r>
      <w:r w:rsidRPr="000C5CCE">
        <w:rPr>
          <w:sz w:val="24"/>
          <w:szCs w:val="24"/>
        </w:rPr>
        <w:t xml:space="preserve"> Every person who constructs a fence that does not comply with the requirements of this by-law shall take such action as is necessary to make the fence comply with the requirements by the date specified in the notice given by the City. </w:t>
      </w:r>
    </w:p>
    <w:p w14:paraId="7DCDE361" w14:textId="62777162" w:rsidR="00852339" w:rsidRDefault="000C5CCE" w:rsidP="000006A0">
      <w:pPr>
        <w:pStyle w:val="ListParagraph"/>
        <w:numPr>
          <w:ilvl w:val="0"/>
          <w:numId w:val="25"/>
        </w:numPr>
        <w:spacing w:before="240" w:after="240"/>
        <w:ind w:hanging="720"/>
        <w:contextualSpacing w:val="0"/>
        <w:rPr>
          <w:sz w:val="24"/>
          <w:szCs w:val="24"/>
        </w:rPr>
      </w:pPr>
      <w:r w:rsidRPr="00ED34C6">
        <w:rPr>
          <w:b/>
          <w:sz w:val="24"/>
          <w:szCs w:val="24"/>
        </w:rPr>
        <w:t>Permit</w:t>
      </w:r>
      <w:r w:rsidRPr="000C5CCE">
        <w:rPr>
          <w:b/>
          <w:sz w:val="24"/>
          <w:szCs w:val="24"/>
        </w:rPr>
        <w:t>:</w:t>
      </w:r>
      <w:r w:rsidRPr="000C5CCE">
        <w:rPr>
          <w:sz w:val="24"/>
          <w:szCs w:val="24"/>
        </w:rPr>
        <w:t xml:space="preserve"> Except in the case of a swimming pool fence, as required by the Swimming Pool By-law, no permit is required for the construction of a fence. </w:t>
      </w:r>
    </w:p>
    <w:p w14:paraId="1E492D6F" w14:textId="5581EF44" w:rsidR="00F72DD5" w:rsidRPr="00F72DD5" w:rsidRDefault="00F72DD5" w:rsidP="000006A0">
      <w:pPr>
        <w:pStyle w:val="ListParagraph"/>
        <w:numPr>
          <w:ilvl w:val="0"/>
          <w:numId w:val="25"/>
        </w:numPr>
        <w:spacing w:before="240" w:after="240"/>
        <w:ind w:hanging="720"/>
        <w:contextualSpacing w:val="0"/>
        <w:rPr>
          <w:sz w:val="24"/>
          <w:szCs w:val="24"/>
        </w:rPr>
      </w:pPr>
      <w:r w:rsidRPr="00ED34C6">
        <w:rPr>
          <w:b/>
          <w:sz w:val="24"/>
          <w:szCs w:val="24"/>
          <w:lang w:val="en-CA"/>
        </w:rPr>
        <w:t>City Property</w:t>
      </w:r>
      <w:r w:rsidRPr="00F72DD5">
        <w:rPr>
          <w:b/>
          <w:sz w:val="24"/>
          <w:szCs w:val="24"/>
          <w:lang w:val="en-CA"/>
        </w:rPr>
        <w:t>:</w:t>
      </w:r>
      <w:r w:rsidRPr="00F72DD5">
        <w:rPr>
          <w:sz w:val="24"/>
          <w:szCs w:val="24"/>
          <w:lang w:val="en-CA"/>
        </w:rPr>
        <w:t xml:space="preserve"> No person shall </w:t>
      </w:r>
      <w:r w:rsidRPr="00F72DD5">
        <w:rPr>
          <w:sz w:val="24"/>
          <w:szCs w:val="24"/>
        </w:rPr>
        <w:t xml:space="preserve">construct </w:t>
      </w:r>
      <w:r w:rsidRPr="00F72DD5">
        <w:rPr>
          <w:sz w:val="24"/>
          <w:szCs w:val="24"/>
          <w:lang w:val="en-CA"/>
        </w:rPr>
        <w:t xml:space="preserve">a fence on City property, including any </w:t>
      </w:r>
      <w:r w:rsidR="00355B85">
        <w:rPr>
          <w:sz w:val="24"/>
          <w:szCs w:val="24"/>
          <w:lang w:val="en-CA"/>
        </w:rPr>
        <w:t>street</w:t>
      </w:r>
      <w:r w:rsidRPr="00F72DD5">
        <w:rPr>
          <w:sz w:val="24"/>
          <w:szCs w:val="24"/>
          <w:lang w:val="en-CA"/>
        </w:rPr>
        <w:t xml:space="preserve">. </w:t>
      </w:r>
    </w:p>
    <w:p w14:paraId="3709413C" w14:textId="04E365A0" w:rsidR="00DE7424" w:rsidRDefault="00390A1D" w:rsidP="000006A0">
      <w:pPr>
        <w:pStyle w:val="ListParagraph"/>
        <w:numPr>
          <w:ilvl w:val="0"/>
          <w:numId w:val="25"/>
        </w:numPr>
        <w:spacing w:before="240" w:after="240"/>
        <w:ind w:hanging="720"/>
        <w:contextualSpacing w:val="0"/>
        <w:rPr>
          <w:sz w:val="24"/>
          <w:szCs w:val="24"/>
        </w:rPr>
      </w:pPr>
      <w:r w:rsidRPr="00ED34C6">
        <w:rPr>
          <w:b/>
          <w:sz w:val="24"/>
          <w:szCs w:val="24"/>
        </w:rPr>
        <w:t>Prohibited Mater</w:t>
      </w:r>
      <w:r w:rsidR="00DE7424" w:rsidRPr="00ED34C6">
        <w:rPr>
          <w:b/>
          <w:sz w:val="24"/>
          <w:szCs w:val="24"/>
        </w:rPr>
        <w:t>ials:</w:t>
      </w:r>
      <w:r w:rsidR="00DE7424">
        <w:rPr>
          <w:b/>
          <w:sz w:val="24"/>
          <w:szCs w:val="24"/>
          <w:u w:val="single"/>
        </w:rPr>
        <w:t xml:space="preserve"> </w:t>
      </w:r>
      <w:r w:rsidR="00DE7424">
        <w:rPr>
          <w:sz w:val="24"/>
          <w:szCs w:val="24"/>
        </w:rPr>
        <w:t xml:space="preserve">The following fencing materials are prohibited when used on or adjacent to residential </w:t>
      </w:r>
      <w:r w:rsidR="00DE7424">
        <w:rPr>
          <w:sz w:val="24"/>
          <w:szCs w:val="24"/>
        </w:rPr>
        <w:lastRenderedPageBreak/>
        <w:t>property</w:t>
      </w:r>
      <w:r w:rsidR="00E11FD5">
        <w:rPr>
          <w:sz w:val="24"/>
          <w:szCs w:val="24"/>
        </w:rPr>
        <w:t xml:space="preserve">, </w:t>
      </w:r>
      <w:r w:rsidR="00355B85">
        <w:rPr>
          <w:sz w:val="24"/>
          <w:szCs w:val="24"/>
        </w:rPr>
        <w:t>street</w:t>
      </w:r>
      <w:r w:rsidR="00DE7424">
        <w:rPr>
          <w:sz w:val="24"/>
          <w:szCs w:val="24"/>
        </w:rPr>
        <w:t xml:space="preserve"> or public property, unless otherwise stated </w:t>
      </w:r>
      <w:r w:rsidR="00F72DD5">
        <w:rPr>
          <w:sz w:val="24"/>
          <w:szCs w:val="24"/>
        </w:rPr>
        <w:t>in Section 4.00 Exemptions</w:t>
      </w:r>
      <w:r w:rsidR="00DE7424">
        <w:rPr>
          <w:sz w:val="24"/>
          <w:szCs w:val="24"/>
        </w:rPr>
        <w:t>:</w:t>
      </w:r>
    </w:p>
    <w:p w14:paraId="283F8DCD" w14:textId="4BF6C5D9" w:rsidR="00DE7424" w:rsidRDefault="00DE7424" w:rsidP="000006A0">
      <w:pPr>
        <w:pStyle w:val="ListParagraph"/>
        <w:numPr>
          <w:ilvl w:val="0"/>
          <w:numId w:val="26"/>
        </w:numPr>
        <w:spacing w:before="240" w:after="240"/>
        <w:contextualSpacing w:val="0"/>
        <w:rPr>
          <w:sz w:val="24"/>
          <w:szCs w:val="24"/>
        </w:rPr>
      </w:pPr>
      <w:r>
        <w:rPr>
          <w:sz w:val="24"/>
          <w:szCs w:val="24"/>
        </w:rPr>
        <w:t>Barbed wire or other barbed material;</w:t>
      </w:r>
    </w:p>
    <w:p w14:paraId="4DD1E1B6" w14:textId="07CCE14E" w:rsidR="008356B6" w:rsidRDefault="008356B6" w:rsidP="000006A0">
      <w:pPr>
        <w:pStyle w:val="ListParagraph"/>
        <w:numPr>
          <w:ilvl w:val="0"/>
          <w:numId w:val="26"/>
        </w:numPr>
        <w:spacing w:before="240" w:after="240"/>
        <w:contextualSpacing w:val="0"/>
        <w:rPr>
          <w:sz w:val="24"/>
          <w:szCs w:val="24"/>
        </w:rPr>
      </w:pPr>
      <w:r>
        <w:rPr>
          <w:sz w:val="24"/>
          <w:szCs w:val="24"/>
        </w:rPr>
        <w:t>Razor wire;</w:t>
      </w:r>
    </w:p>
    <w:p w14:paraId="498C6A0F" w14:textId="77777777" w:rsidR="00695EAC" w:rsidRDefault="00DE7424" w:rsidP="000006A0">
      <w:pPr>
        <w:pStyle w:val="ListParagraph"/>
        <w:numPr>
          <w:ilvl w:val="0"/>
          <w:numId w:val="26"/>
        </w:numPr>
        <w:spacing w:before="240" w:after="240"/>
        <w:contextualSpacing w:val="0"/>
        <w:rPr>
          <w:sz w:val="24"/>
          <w:szCs w:val="24"/>
        </w:rPr>
      </w:pPr>
      <w:r>
        <w:rPr>
          <w:sz w:val="24"/>
          <w:szCs w:val="24"/>
        </w:rPr>
        <w:t>Electrified wire</w:t>
      </w:r>
      <w:r w:rsidR="00695EAC">
        <w:rPr>
          <w:sz w:val="24"/>
          <w:szCs w:val="24"/>
        </w:rPr>
        <w:t>; and</w:t>
      </w:r>
    </w:p>
    <w:p w14:paraId="500787EF" w14:textId="69D10E08" w:rsidR="00DE7424" w:rsidRPr="00DE7424" w:rsidRDefault="00695EAC" w:rsidP="000006A0">
      <w:pPr>
        <w:pStyle w:val="ListParagraph"/>
        <w:numPr>
          <w:ilvl w:val="0"/>
          <w:numId w:val="26"/>
        </w:numPr>
        <w:spacing w:before="240" w:after="240"/>
        <w:contextualSpacing w:val="0"/>
        <w:rPr>
          <w:sz w:val="24"/>
          <w:szCs w:val="24"/>
        </w:rPr>
      </w:pPr>
      <w:r>
        <w:rPr>
          <w:sz w:val="24"/>
          <w:szCs w:val="24"/>
        </w:rPr>
        <w:t xml:space="preserve">Chain link that is </w:t>
      </w:r>
      <w:r w:rsidRPr="00393C89">
        <w:rPr>
          <w:sz w:val="24"/>
          <w:szCs w:val="24"/>
          <w:lang w:val="en-CA"/>
        </w:rPr>
        <w:t>not vinyl or powder coated</w:t>
      </w:r>
      <w:r w:rsidR="00F72DD5">
        <w:rPr>
          <w:sz w:val="24"/>
          <w:szCs w:val="24"/>
        </w:rPr>
        <w:t>.</w:t>
      </w:r>
    </w:p>
    <w:p w14:paraId="2ABF0188" w14:textId="3604BBB0" w:rsidR="00852339" w:rsidRPr="00A10B4B" w:rsidRDefault="00852339" w:rsidP="000006A0">
      <w:pPr>
        <w:pStyle w:val="ListParagraph"/>
        <w:numPr>
          <w:ilvl w:val="0"/>
          <w:numId w:val="25"/>
        </w:numPr>
        <w:spacing w:before="240" w:after="240"/>
        <w:ind w:hanging="720"/>
        <w:contextualSpacing w:val="0"/>
        <w:rPr>
          <w:sz w:val="24"/>
          <w:szCs w:val="24"/>
        </w:rPr>
      </w:pPr>
      <w:r w:rsidRPr="00ED34C6">
        <w:rPr>
          <w:b/>
          <w:sz w:val="24"/>
          <w:szCs w:val="24"/>
        </w:rPr>
        <w:t>Construction</w:t>
      </w:r>
      <w:r w:rsidRPr="00A10B4B">
        <w:rPr>
          <w:b/>
          <w:sz w:val="24"/>
          <w:szCs w:val="24"/>
        </w:rPr>
        <w:t>:</w:t>
      </w:r>
      <w:r w:rsidRPr="00A10B4B">
        <w:rPr>
          <w:sz w:val="24"/>
          <w:szCs w:val="24"/>
        </w:rPr>
        <w:t xml:space="preserve"> No person shall construct a fence unless the fence is:</w:t>
      </w:r>
    </w:p>
    <w:p w14:paraId="7CAA91DF" w14:textId="77777777" w:rsidR="00852339" w:rsidRPr="005D7324" w:rsidRDefault="00852339" w:rsidP="000006A0">
      <w:pPr>
        <w:pStyle w:val="ListParagraph"/>
        <w:numPr>
          <w:ilvl w:val="0"/>
          <w:numId w:val="6"/>
        </w:numPr>
        <w:spacing w:before="240" w:after="240"/>
        <w:contextualSpacing w:val="0"/>
        <w:rPr>
          <w:sz w:val="24"/>
          <w:szCs w:val="24"/>
        </w:rPr>
      </w:pPr>
      <w:r w:rsidRPr="005D7324">
        <w:rPr>
          <w:sz w:val="24"/>
          <w:szCs w:val="24"/>
        </w:rPr>
        <w:t>Stable;</w:t>
      </w:r>
    </w:p>
    <w:p w14:paraId="36AB258D" w14:textId="77777777" w:rsidR="00852339" w:rsidRPr="005D7324" w:rsidRDefault="00852339" w:rsidP="000006A0">
      <w:pPr>
        <w:pStyle w:val="ListParagraph"/>
        <w:numPr>
          <w:ilvl w:val="0"/>
          <w:numId w:val="6"/>
        </w:numPr>
        <w:spacing w:before="240" w:after="240"/>
        <w:contextualSpacing w:val="0"/>
        <w:rPr>
          <w:sz w:val="24"/>
          <w:szCs w:val="24"/>
        </w:rPr>
      </w:pPr>
      <w:r w:rsidRPr="005D7324">
        <w:rPr>
          <w:sz w:val="24"/>
          <w:szCs w:val="24"/>
        </w:rPr>
        <w:t>Vertical;</w:t>
      </w:r>
    </w:p>
    <w:p w14:paraId="5ECC70B5" w14:textId="53DDB364" w:rsidR="00852339" w:rsidRPr="005D7324" w:rsidRDefault="00852339" w:rsidP="000006A0">
      <w:pPr>
        <w:pStyle w:val="ListParagraph"/>
        <w:numPr>
          <w:ilvl w:val="0"/>
          <w:numId w:val="6"/>
        </w:numPr>
        <w:spacing w:before="240" w:after="240"/>
        <w:contextualSpacing w:val="0"/>
        <w:rPr>
          <w:sz w:val="24"/>
          <w:szCs w:val="24"/>
        </w:rPr>
      </w:pPr>
      <w:r w:rsidRPr="005D7324">
        <w:rPr>
          <w:sz w:val="24"/>
          <w:szCs w:val="24"/>
        </w:rPr>
        <w:t xml:space="preserve">Made of </w:t>
      </w:r>
      <w:r w:rsidR="00351144">
        <w:rPr>
          <w:sz w:val="24"/>
          <w:szCs w:val="24"/>
        </w:rPr>
        <w:t xml:space="preserve">good quality </w:t>
      </w:r>
      <w:r w:rsidRPr="005D7324">
        <w:rPr>
          <w:sz w:val="24"/>
          <w:szCs w:val="24"/>
        </w:rPr>
        <w:t>materials;</w:t>
      </w:r>
    </w:p>
    <w:p w14:paraId="640CAB77" w14:textId="2DDEB6B5" w:rsidR="00852339" w:rsidRPr="005D7324" w:rsidRDefault="00390A1D" w:rsidP="000006A0">
      <w:pPr>
        <w:pStyle w:val="ListParagraph"/>
        <w:numPr>
          <w:ilvl w:val="0"/>
          <w:numId w:val="6"/>
        </w:numPr>
        <w:spacing w:before="240" w:after="240"/>
        <w:contextualSpacing w:val="0"/>
        <w:rPr>
          <w:sz w:val="24"/>
          <w:szCs w:val="24"/>
        </w:rPr>
      </w:pPr>
      <w:r>
        <w:rPr>
          <w:sz w:val="24"/>
          <w:szCs w:val="24"/>
        </w:rPr>
        <w:t>Suitable for the intended purpose;</w:t>
      </w:r>
    </w:p>
    <w:p w14:paraId="0F52E4CD" w14:textId="7B37D539" w:rsidR="00390A1D" w:rsidRDefault="00852339" w:rsidP="000006A0">
      <w:pPr>
        <w:pStyle w:val="ListParagraph"/>
        <w:numPr>
          <w:ilvl w:val="0"/>
          <w:numId w:val="6"/>
        </w:numPr>
        <w:spacing w:before="240" w:after="240"/>
        <w:contextualSpacing w:val="0"/>
        <w:rPr>
          <w:sz w:val="24"/>
          <w:szCs w:val="24"/>
        </w:rPr>
      </w:pPr>
      <w:r w:rsidRPr="005D7324">
        <w:rPr>
          <w:sz w:val="24"/>
          <w:szCs w:val="24"/>
        </w:rPr>
        <w:t>Constructed and supported in a manner commensurate with the design of the entire fence</w:t>
      </w:r>
      <w:r w:rsidR="00390A1D">
        <w:rPr>
          <w:sz w:val="24"/>
          <w:szCs w:val="24"/>
        </w:rPr>
        <w:t xml:space="preserve">; </w:t>
      </w:r>
    </w:p>
    <w:p w14:paraId="551ADAA8" w14:textId="6EFB160A" w:rsidR="00852339" w:rsidRDefault="00351144" w:rsidP="000006A0">
      <w:pPr>
        <w:pStyle w:val="ListParagraph"/>
        <w:numPr>
          <w:ilvl w:val="0"/>
          <w:numId w:val="6"/>
        </w:numPr>
        <w:spacing w:before="240" w:after="240"/>
        <w:contextualSpacing w:val="0"/>
        <w:rPr>
          <w:sz w:val="24"/>
          <w:szCs w:val="24"/>
        </w:rPr>
      </w:pPr>
      <w:r>
        <w:rPr>
          <w:sz w:val="24"/>
          <w:szCs w:val="24"/>
        </w:rPr>
        <w:t>S</w:t>
      </w:r>
      <w:r w:rsidR="00390A1D" w:rsidRPr="00390A1D">
        <w:rPr>
          <w:sz w:val="24"/>
          <w:szCs w:val="24"/>
        </w:rPr>
        <w:t xml:space="preserve">tructurally capable of </w:t>
      </w:r>
      <w:r w:rsidR="008356B6" w:rsidRPr="00390A1D">
        <w:rPr>
          <w:sz w:val="24"/>
          <w:szCs w:val="24"/>
        </w:rPr>
        <w:t xml:space="preserve">safely </w:t>
      </w:r>
      <w:r w:rsidR="00390A1D" w:rsidRPr="00390A1D">
        <w:rPr>
          <w:sz w:val="24"/>
          <w:szCs w:val="24"/>
        </w:rPr>
        <w:t>sustaining its own weight and any load to which it might normally</w:t>
      </w:r>
      <w:r w:rsidR="008356B6">
        <w:rPr>
          <w:sz w:val="24"/>
          <w:szCs w:val="24"/>
        </w:rPr>
        <w:t xml:space="preserve"> and reasonably</w:t>
      </w:r>
      <w:r w:rsidR="00390A1D" w:rsidRPr="00390A1D">
        <w:rPr>
          <w:sz w:val="24"/>
          <w:szCs w:val="24"/>
        </w:rPr>
        <w:t xml:space="preserve"> be subjected</w:t>
      </w:r>
      <w:r w:rsidR="00B66169">
        <w:rPr>
          <w:sz w:val="24"/>
          <w:szCs w:val="24"/>
        </w:rPr>
        <w:t>; and</w:t>
      </w:r>
    </w:p>
    <w:p w14:paraId="07B401FF" w14:textId="0897DAB3" w:rsidR="00B66169" w:rsidRPr="005D7324" w:rsidRDefault="00B66169" w:rsidP="000006A0">
      <w:pPr>
        <w:pStyle w:val="ListParagraph"/>
        <w:numPr>
          <w:ilvl w:val="0"/>
          <w:numId w:val="6"/>
        </w:numPr>
        <w:spacing w:before="240" w:after="240"/>
        <w:contextualSpacing w:val="0"/>
        <w:rPr>
          <w:sz w:val="24"/>
          <w:szCs w:val="24"/>
        </w:rPr>
      </w:pPr>
      <w:r>
        <w:rPr>
          <w:rFonts w:cs="Arial"/>
          <w:color w:val="000000"/>
          <w:szCs w:val="22"/>
        </w:rPr>
        <w:t xml:space="preserve">Constructed </w:t>
      </w:r>
      <w:r w:rsidRPr="003A4A36">
        <w:rPr>
          <w:rFonts w:cs="Arial"/>
          <w:color w:val="000000"/>
          <w:szCs w:val="22"/>
        </w:rPr>
        <w:t>in a manner accepted as good workmanship in the trades concerned</w:t>
      </w:r>
      <w:r>
        <w:rPr>
          <w:rFonts w:cs="Arial"/>
          <w:color w:val="000000"/>
          <w:szCs w:val="22"/>
        </w:rPr>
        <w:t>.</w:t>
      </w:r>
    </w:p>
    <w:p w14:paraId="2F1882BD" w14:textId="1E15579B" w:rsidR="00F72DD5" w:rsidRDefault="00F72DD5" w:rsidP="000006A0">
      <w:pPr>
        <w:pStyle w:val="ListParagraph"/>
        <w:numPr>
          <w:ilvl w:val="0"/>
          <w:numId w:val="25"/>
        </w:numPr>
        <w:spacing w:before="240" w:after="240"/>
        <w:ind w:hanging="720"/>
        <w:contextualSpacing w:val="0"/>
        <w:rPr>
          <w:sz w:val="24"/>
          <w:szCs w:val="24"/>
        </w:rPr>
      </w:pPr>
      <w:r w:rsidRPr="00ED34C6">
        <w:rPr>
          <w:b/>
          <w:sz w:val="24"/>
          <w:szCs w:val="24"/>
        </w:rPr>
        <w:t>Residential</w:t>
      </w:r>
      <w:r w:rsidR="00351144" w:rsidRPr="00ED34C6">
        <w:rPr>
          <w:b/>
          <w:sz w:val="24"/>
          <w:szCs w:val="24"/>
        </w:rPr>
        <w:t xml:space="preserve"> Fence Height</w:t>
      </w:r>
      <w:r w:rsidRPr="00A10B4B">
        <w:rPr>
          <w:b/>
          <w:sz w:val="24"/>
          <w:szCs w:val="24"/>
        </w:rPr>
        <w:t>:</w:t>
      </w:r>
      <w:r w:rsidRPr="00A10B4B">
        <w:rPr>
          <w:sz w:val="24"/>
          <w:szCs w:val="24"/>
        </w:rPr>
        <w:t xml:space="preserve"> No person shall construct a fence that is greater than 2 metres in height on or around a property zoned for residential uses.</w:t>
      </w:r>
    </w:p>
    <w:p w14:paraId="17F53683" w14:textId="33CE9D64" w:rsidR="00F72DD5" w:rsidRDefault="00F72DD5" w:rsidP="000006A0">
      <w:pPr>
        <w:pStyle w:val="ListParagraph"/>
        <w:numPr>
          <w:ilvl w:val="0"/>
          <w:numId w:val="25"/>
        </w:numPr>
        <w:spacing w:before="240" w:after="240"/>
        <w:ind w:hanging="720"/>
        <w:contextualSpacing w:val="0"/>
        <w:rPr>
          <w:sz w:val="24"/>
          <w:szCs w:val="24"/>
        </w:rPr>
      </w:pPr>
      <w:r w:rsidRPr="00ED34C6">
        <w:rPr>
          <w:b/>
          <w:sz w:val="24"/>
          <w:szCs w:val="24"/>
        </w:rPr>
        <w:t>Non-Residential</w:t>
      </w:r>
      <w:r w:rsidR="00351144" w:rsidRPr="00ED34C6">
        <w:rPr>
          <w:b/>
          <w:sz w:val="24"/>
          <w:szCs w:val="24"/>
        </w:rPr>
        <w:t xml:space="preserve"> Fence Height</w:t>
      </w:r>
      <w:r w:rsidRPr="00A10B4B">
        <w:rPr>
          <w:b/>
          <w:sz w:val="24"/>
          <w:szCs w:val="24"/>
        </w:rPr>
        <w:t xml:space="preserve">: </w:t>
      </w:r>
      <w:r w:rsidRPr="00A10B4B">
        <w:rPr>
          <w:sz w:val="24"/>
          <w:szCs w:val="24"/>
        </w:rPr>
        <w:t xml:space="preserve">No person shall construct a fence that is greater than 3 metres in height on or around a property zoned for non-residential uses. </w:t>
      </w:r>
    </w:p>
    <w:p w14:paraId="0623DE08" w14:textId="07AB0380" w:rsidR="00F72DD5" w:rsidRDefault="00F72DD5" w:rsidP="000006A0">
      <w:pPr>
        <w:pStyle w:val="ListParagraph"/>
        <w:numPr>
          <w:ilvl w:val="0"/>
          <w:numId w:val="25"/>
        </w:numPr>
        <w:spacing w:before="240" w:after="240"/>
        <w:ind w:hanging="720"/>
        <w:contextualSpacing w:val="0"/>
        <w:rPr>
          <w:sz w:val="24"/>
          <w:szCs w:val="24"/>
        </w:rPr>
      </w:pPr>
      <w:r w:rsidRPr="00ED34C6">
        <w:rPr>
          <w:b/>
          <w:sz w:val="24"/>
          <w:szCs w:val="24"/>
        </w:rPr>
        <w:t>Daylighting Triangles</w:t>
      </w:r>
      <w:r w:rsidR="008D489B" w:rsidRPr="00ED34C6">
        <w:rPr>
          <w:b/>
          <w:sz w:val="24"/>
          <w:szCs w:val="24"/>
        </w:rPr>
        <w:t xml:space="preserve"> and </w:t>
      </w:r>
      <w:r w:rsidRPr="00ED34C6">
        <w:rPr>
          <w:b/>
          <w:sz w:val="24"/>
          <w:szCs w:val="24"/>
        </w:rPr>
        <w:t xml:space="preserve">Driveway </w:t>
      </w:r>
      <w:r w:rsidR="008D489B" w:rsidRPr="00ED34C6">
        <w:rPr>
          <w:b/>
          <w:sz w:val="24"/>
          <w:szCs w:val="24"/>
        </w:rPr>
        <w:t>Daylighting</w:t>
      </w:r>
      <w:r w:rsidRPr="00ED34C6">
        <w:rPr>
          <w:b/>
          <w:sz w:val="24"/>
          <w:szCs w:val="24"/>
        </w:rPr>
        <w:t xml:space="preserve"> Triangles</w:t>
      </w:r>
      <w:r w:rsidRPr="00F72DD5">
        <w:rPr>
          <w:b/>
          <w:sz w:val="24"/>
          <w:szCs w:val="24"/>
        </w:rPr>
        <w:t>:</w:t>
      </w:r>
      <w:r w:rsidRPr="00F72DD5">
        <w:rPr>
          <w:sz w:val="24"/>
          <w:szCs w:val="24"/>
        </w:rPr>
        <w:t xml:space="preserve"> Despite sections 3.0</w:t>
      </w:r>
      <w:r w:rsidR="005A7B61">
        <w:rPr>
          <w:sz w:val="24"/>
          <w:szCs w:val="24"/>
        </w:rPr>
        <w:t>7</w:t>
      </w:r>
      <w:r w:rsidRPr="00F72DD5">
        <w:rPr>
          <w:sz w:val="24"/>
          <w:szCs w:val="24"/>
        </w:rPr>
        <w:t xml:space="preserve"> </w:t>
      </w:r>
      <w:r w:rsidR="005A7B61">
        <w:rPr>
          <w:sz w:val="24"/>
          <w:szCs w:val="24"/>
        </w:rPr>
        <w:t>and</w:t>
      </w:r>
      <w:r w:rsidRPr="00F72DD5">
        <w:rPr>
          <w:sz w:val="24"/>
          <w:szCs w:val="24"/>
        </w:rPr>
        <w:t xml:space="preserve"> 3.0</w:t>
      </w:r>
      <w:r w:rsidR="005A7B61">
        <w:rPr>
          <w:sz w:val="24"/>
          <w:szCs w:val="24"/>
        </w:rPr>
        <w:t>8</w:t>
      </w:r>
      <w:r w:rsidRPr="00F72DD5">
        <w:rPr>
          <w:sz w:val="24"/>
          <w:szCs w:val="24"/>
        </w:rPr>
        <w:t xml:space="preserve">, no person shall construct a fence on their property within a daylighting </w:t>
      </w:r>
      <w:r w:rsidR="005A7B61">
        <w:rPr>
          <w:sz w:val="24"/>
          <w:szCs w:val="24"/>
        </w:rPr>
        <w:t xml:space="preserve">triangle </w:t>
      </w:r>
      <w:r w:rsidRPr="00F72DD5">
        <w:rPr>
          <w:sz w:val="24"/>
          <w:szCs w:val="24"/>
        </w:rPr>
        <w:t xml:space="preserve">or driveway </w:t>
      </w:r>
      <w:r w:rsidR="005A7B61">
        <w:rPr>
          <w:sz w:val="24"/>
          <w:szCs w:val="24"/>
        </w:rPr>
        <w:t>daylighting</w:t>
      </w:r>
      <w:r w:rsidRPr="00F72DD5">
        <w:rPr>
          <w:sz w:val="24"/>
          <w:szCs w:val="24"/>
        </w:rPr>
        <w:t xml:space="preserve"> triangle, that is greater than 1.0 metre in height above </w:t>
      </w:r>
      <w:r w:rsidR="005A7B61">
        <w:rPr>
          <w:sz w:val="24"/>
          <w:szCs w:val="24"/>
        </w:rPr>
        <w:t>adjacent finished grade</w:t>
      </w:r>
      <w:r w:rsidRPr="00F72DD5">
        <w:rPr>
          <w:sz w:val="24"/>
          <w:szCs w:val="24"/>
        </w:rPr>
        <w:t xml:space="preserve">. </w:t>
      </w:r>
    </w:p>
    <w:p w14:paraId="64D6D692" w14:textId="2331525D" w:rsidR="00695EAC" w:rsidRDefault="00695EAC" w:rsidP="000006A0">
      <w:pPr>
        <w:pStyle w:val="ListParagraph"/>
        <w:numPr>
          <w:ilvl w:val="0"/>
          <w:numId w:val="25"/>
        </w:numPr>
        <w:spacing w:before="240" w:after="240"/>
        <w:ind w:hanging="720"/>
        <w:contextualSpacing w:val="0"/>
        <w:rPr>
          <w:sz w:val="24"/>
          <w:szCs w:val="24"/>
          <w:lang w:val="en-CA"/>
        </w:rPr>
      </w:pPr>
      <w:r w:rsidRPr="00ED34C6">
        <w:rPr>
          <w:b/>
          <w:sz w:val="24"/>
          <w:szCs w:val="24"/>
          <w:lang w:val="en-CA"/>
        </w:rPr>
        <w:t>Abutting Lot</w:t>
      </w:r>
      <w:r w:rsidRPr="00695EAC">
        <w:rPr>
          <w:b/>
          <w:sz w:val="24"/>
          <w:szCs w:val="24"/>
          <w:lang w:val="en-CA"/>
        </w:rPr>
        <w:t>:</w:t>
      </w:r>
      <w:r w:rsidRPr="00695EAC">
        <w:rPr>
          <w:sz w:val="24"/>
          <w:szCs w:val="24"/>
          <w:lang w:val="en-CA"/>
        </w:rPr>
        <w:t xml:space="preserve"> Where the </w:t>
      </w:r>
      <w:r w:rsidR="008356B6">
        <w:rPr>
          <w:sz w:val="24"/>
          <w:szCs w:val="24"/>
          <w:lang w:val="en-CA"/>
        </w:rPr>
        <w:t xml:space="preserve">front, </w:t>
      </w:r>
      <w:r w:rsidRPr="00695EAC">
        <w:rPr>
          <w:sz w:val="24"/>
          <w:szCs w:val="24"/>
          <w:lang w:val="en-CA"/>
        </w:rPr>
        <w:t xml:space="preserve">rear or side yard of any lot abuts the </w:t>
      </w:r>
      <w:r w:rsidR="008356B6">
        <w:rPr>
          <w:sz w:val="24"/>
          <w:szCs w:val="24"/>
          <w:lang w:val="en-CA"/>
        </w:rPr>
        <w:t xml:space="preserve">front, rear </w:t>
      </w:r>
      <w:r w:rsidRPr="00695EAC">
        <w:rPr>
          <w:sz w:val="24"/>
          <w:szCs w:val="24"/>
          <w:lang w:val="en-CA"/>
        </w:rPr>
        <w:t xml:space="preserve">or </w:t>
      </w:r>
      <w:r w:rsidR="008356B6">
        <w:rPr>
          <w:sz w:val="24"/>
          <w:szCs w:val="24"/>
          <w:lang w:val="en-CA"/>
        </w:rPr>
        <w:t>side</w:t>
      </w:r>
      <w:r w:rsidRPr="00695EAC">
        <w:rPr>
          <w:sz w:val="24"/>
          <w:szCs w:val="24"/>
          <w:lang w:val="en-CA"/>
        </w:rPr>
        <w:t xml:space="preserve"> yard of any other lot, the </w:t>
      </w:r>
      <w:r w:rsidRPr="00695EAC">
        <w:rPr>
          <w:sz w:val="24"/>
          <w:szCs w:val="24"/>
          <w:lang w:val="en-CA"/>
        </w:rPr>
        <w:lastRenderedPageBreak/>
        <w:t>more restrictive provisions shall apply</w:t>
      </w:r>
      <w:r w:rsidR="008D489B">
        <w:rPr>
          <w:sz w:val="24"/>
          <w:szCs w:val="24"/>
          <w:lang w:val="en-CA"/>
        </w:rPr>
        <w:t xml:space="preserve"> shall apply to the erection of a new fence.</w:t>
      </w:r>
    </w:p>
    <w:p w14:paraId="4C9B86A3" w14:textId="10C03EB2" w:rsidR="00695EAC" w:rsidRPr="00695EAC" w:rsidRDefault="008D489B" w:rsidP="000006A0">
      <w:pPr>
        <w:pStyle w:val="ListParagraph"/>
        <w:numPr>
          <w:ilvl w:val="0"/>
          <w:numId w:val="25"/>
        </w:numPr>
        <w:spacing w:before="240" w:after="240"/>
        <w:ind w:hanging="720"/>
        <w:contextualSpacing w:val="0"/>
        <w:rPr>
          <w:sz w:val="24"/>
          <w:szCs w:val="24"/>
          <w:lang w:val="en-CA"/>
        </w:rPr>
      </w:pPr>
      <w:r w:rsidRPr="00ED34C6">
        <w:rPr>
          <w:b/>
          <w:sz w:val="24"/>
          <w:szCs w:val="24"/>
          <w:lang w:val="en-CA"/>
        </w:rPr>
        <w:t>Non-Residential</w:t>
      </w:r>
      <w:r w:rsidR="00695EAC" w:rsidRPr="00ED34C6">
        <w:rPr>
          <w:b/>
          <w:sz w:val="24"/>
          <w:szCs w:val="24"/>
          <w:lang w:val="en-CA"/>
        </w:rPr>
        <w:t xml:space="preserve"> Lots</w:t>
      </w:r>
      <w:r w:rsidR="00695EAC" w:rsidRPr="00695EAC">
        <w:rPr>
          <w:b/>
          <w:sz w:val="24"/>
          <w:szCs w:val="24"/>
          <w:lang w:val="en-CA"/>
        </w:rPr>
        <w:t>:</w:t>
      </w:r>
      <w:r w:rsidR="00695EAC" w:rsidRPr="00695EAC">
        <w:rPr>
          <w:sz w:val="24"/>
          <w:szCs w:val="24"/>
          <w:lang w:val="en-CA"/>
        </w:rPr>
        <w:t xml:space="preserve"> A person may </w:t>
      </w:r>
      <w:r w:rsidR="00695EAC" w:rsidRPr="00695EAC">
        <w:rPr>
          <w:sz w:val="24"/>
          <w:szCs w:val="24"/>
        </w:rPr>
        <w:t>construct</w:t>
      </w:r>
      <w:r w:rsidR="00695EAC" w:rsidRPr="00695EAC">
        <w:rPr>
          <w:sz w:val="24"/>
          <w:szCs w:val="24"/>
          <w:lang w:val="en-CA"/>
        </w:rPr>
        <w:t xml:space="preserve"> a fence to enclose a front yard of a lot used primarily for </w:t>
      </w:r>
      <w:r>
        <w:rPr>
          <w:sz w:val="24"/>
          <w:szCs w:val="24"/>
          <w:lang w:val="en-CA"/>
        </w:rPr>
        <w:t>non-residential</w:t>
      </w:r>
      <w:r w:rsidR="00695EAC" w:rsidRPr="00695EAC">
        <w:rPr>
          <w:sz w:val="24"/>
          <w:szCs w:val="24"/>
          <w:lang w:val="en-CA"/>
        </w:rPr>
        <w:t xml:space="preserve"> purposes provided that such fence shall:</w:t>
      </w:r>
    </w:p>
    <w:p w14:paraId="0589017F" w14:textId="77777777" w:rsidR="00695EAC" w:rsidRPr="005D7324" w:rsidRDefault="00695EAC" w:rsidP="000006A0">
      <w:pPr>
        <w:pStyle w:val="ListParagraph"/>
        <w:numPr>
          <w:ilvl w:val="0"/>
          <w:numId w:val="4"/>
        </w:numPr>
        <w:spacing w:before="240" w:after="240"/>
        <w:contextualSpacing w:val="0"/>
        <w:rPr>
          <w:sz w:val="24"/>
          <w:szCs w:val="24"/>
          <w:lang w:val="en-CA"/>
        </w:rPr>
      </w:pPr>
      <w:r w:rsidRPr="005D7324">
        <w:rPr>
          <w:sz w:val="24"/>
          <w:szCs w:val="24"/>
          <w:lang w:val="en-CA"/>
        </w:rPr>
        <w:t>be set back from the front lot line a minimum of 7.5 metres; and,</w:t>
      </w:r>
    </w:p>
    <w:p w14:paraId="01AD6ED8" w14:textId="77777777" w:rsidR="008356B6" w:rsidRDefault="00695EAC" w:rsidP="000006A0">
      <w:pPr>
        <w:pStyle w:val="ListParagraph"/>
        <w:numPr>
          <w:ilvl w:val="0"/>
          <w:numId w:val="4"/>
        </w:numPr>
        <w:spacing w:before="240" w:after="240"/>
        <w:contextualSpacing w:val="0"/>
        <w:rPr>
          <w:sz w:val="24"/>
          <w:szCs w:val="24"/>
          <w:lang w:val="en-CA"/>
        </w:rPr>
      </w:pPr>
      <w:r w:rsidRPr="008356B6">
        <w:rPr>
          <w:sz w:val="24"/>
          <w:szCs w:val="24"/>
          <w:lang w:val="en-CA"/>
        </w:rPr>
        <w:t xml:space="preserve">not be </w:t>
      </w:r>
      <w:r w:rsidR="008D489B" w:rsidRPr="008356B6">
        <w:rPr>
          <w:sz w:val="24"/>
          <w:szCs w:val="24"/>
          <w:lang w:val="en-CA"/>
        </w:rPr>
        <w:t xml:space="preserve">located </w:t>
      </w:r>
      <w:r w:rsidRPr="008356B6">
        <w:rPr>
          <w:sz w:val="24"/>
          <w:szCs w:val="24"/>
          <w:lang w:val="en-CA"/>
        </w:rPr>
        <w:t xml:space="preserve">within any daylighting triangle or driveway </w:t>
      </w:r>
      <w:r w:rsidR="008D489B" w:rsidRPr="008356B6">
        <w:rPr>
          <w:sz w:val="24"/>
          <w:szCs w:val="24"/>
          <w:lang w:val="en-CA"/>
        </w:rPr>
        <w:t>daylighting</w:t>
      </w:r>
      <w:r w:rsidRPr="008356B6">
        <w:rPr>
          <w:sz w:val="24"/>
          <w:szCs w:val="24"/>
          <w:lang w:val="en-CA"/>
        </w:rPr>
        <w:t xml:space="preserve"> triangle.</w:t>
      </w:r>
    </w:p>
    <w:p w14:paraId="774AD07E" w14:textId="0374796F" w:rsidR="00695EAC" w:rsidRPr="008356B6" w:rsidRDefault="00695EAC" w:rsidP="000006A0">
      <w:pPr>
        <w:pStyle w:val="ListParagraph"/>
        <w:numPr>
          <w:ilvl w:val="0"/>
          <w:numId w:val="32"/>
        </w:numPr>
        <w:spacing w:before="240" w:after="240"/>
        <w:ind w:left="720" w:hanging="720"/>
        <w:contextualSpacing w:val="0"/>
        <w:rPr>
          <w:sz w:val="24"/>
          <w:szCs w:val="24"/>
          <w:lang w:val="en-CA"/>
        </w:rPr>
      </w:pPr>
      <w:r w:rsidRPr="00ED34C6">
        <w:rPr>
          <w:b/>
          <w:sz w:val="24"/>
          <w:szCs w:val="24"/>
          <w:lang w:val="en-CA"/>
        </w:rPr>
        <w:t>Drainage</w:t>
      </w:r>
      <w:r w:rsidRPr="008356B6">
        <w:rPr>
          <w:b/>
          <w:sz w:val="24"/>
          <w:szCs w:val="24"/>
          <w:lang w:val="en-CA"/>
        </w:rPr>
        <w:t>:</w:t>
      </w:r>
      <w:r w:rsidRPr="008356B6">
        <w:rPr>
          <w:sz w:val="24"/>
          <w:szCs w:val="24"/>
          <w:lang w:val="en-CA"/>
        </w:rPr>
        <w:t xml:space="preserve"> No person shall </w:t>
      </w:r>
      <w:r w:rsidRPr="008356B6">
        <w:rPr>
          <w:sz w:val="24"/>
          <w:szCs w:val="24"/>
        </w:rPr>
        <w:t xml:space="preserve">construct </w:t>
      </w:r>
      <w:r w:rsidRPr="008356B6">
        <w:rPr>
          <w:sz w:val="24"/>
          <w:szCs w:val="24"/>
          <w:lang w:val="en-CA"/>
        </w:rPr>
        <w:t xml:space="preserve">a fence over a drainage easement or watercourse </w:t>
      </w:r>
      <w:r w:rsidR="004417BB" w:rsidRPr="008356B6">
        <w:rPr>
          <w:sz w:val="24"/>
          <w:szCs w:val="24"/>
          <w:lang w:val="en-CA"/>
        </w:rPr>
        <w:t xml:space="preserve">as to obstruct the flow of water, </w:t>
      </w:r>
      <w:r w:rsidRPr="008356B6">
        <w:rPr>
          <w:sz w:val="24"/>
          <w:szCs w:val="24"/>
          <w:lang w:val="en-CA"/>
        </w:rPr>
        <w:t xml:space="preserve">without constructing a </w:t>
      </w:r>
      <w:r w:rsidR="00355B85" w:rsidRPr="008356B6">
        <w:rPr>
          <w:sz w:val="24"/>
          <w:szCs w:val="24"/>
          <w:lang w:val="en-CA"/>
        </w:rPr>
        <w:t>w</w:t>
      </w:r>
      <w:r w:rsidRPr="008356B6">
        <w:rPr>
          <w:sz w:val="24"/>
          <w:szCs w:val="24"/>
          <w:lang w:val="en-CA"/>
        </w:rPr>
        <w:t>ater</w:t>
      </w:r>
      <w:r w:rsidR="005236EB">
        <w:rPr>
          <w:sz w:val="24"/>
          <w:szCs w:val="24"/>
          <w:lang w:val="en-CA"/>
        </w:rPr>
        <w:t xml:space="preserve"> </w:t>
      </w:r>
      <w:r w:rsidRPr="008356B6">
        <w:rPr>
          <w:sz w:val="24"/>
          <w:szCs w:val="24"/>
          <w:lang w:val="en-CA"/>
        </w:rPr>
        <w:t xml:space="preserve">gate sufficient to ensure adequate drainage. </w:t>
      </w:r>
    </w:p>
    <w:p w14:paraId="0C2D568E" w14:textId="1EAFE3D3" w:rsidR="00695EAC" w:rsidRDefault="00695EAC" w:rsidP="000006A0">
      <w:pPr>
        <w:pStyle w:val="ListParagraph"/>
        <w:numPr>
          <w:ilvl w:val="0"/>
          <w:numId w:val="5"/>
        </w:numPr>
        <w:spacing w:before="240" w:after="240"/>
        <w:contextualSpacing w:val="0"/>
        <w:rPr>
          <w:sz w:val="24"/>
          <w:szCs w:val="24"/>
          <w:lang w:val="en-CA"/>
        </w:rPr>
      </w:pPr>
      <w:r w:rsidRPr="005D7324">
        <w:rPr>
          <w:sz w:val="24"/>
          <w:szCs w:val="24"/>
          <w:lang w:val="en-CA"/>
        </w:rPr>
        <w:t>All water</w:t>
      </w:r>
      <w:r w:rsidR="005236EB">
        <w:rPr>
          <w:sz w:val="24"/>
          <w:szCs w:val="24"/>
          <w:lang w:val="en-CA"/>
        </w:rPr>
        <w:t xml:space="preserve"> </w:t>
      </w:r>
      <w:r w:rsidRPr="005D7324">
        <w:rPr>
          <w:sz w:val="24"/>
          <w:szCs w:val="24"/>
          <w:lang w:val="en-CA"/>
        </w:rPr>
        <w:t>gates on fences shall at all times be kept free from obstruction by the Owner of such fence.</w:t>
      </w:r>
    </w:p>
    <w:p w14:paraId="099A60F4" w14:textId="5190D59E" w:rsidR="004417BB" w:rsidRPr="005D7324" w:rsidRDefault="004417BB" w:rsidP="000006A0">
      <w:pPr>
        <w:pStyle w:val="ListParagraph"/>
        <w:numPr>
          <w:ilvl w:val="0"/>
          <w:numId w:val="5"/>
        </w:numPr>
        <w:spacing w:before="240" w:after="240"/>
        <w:contextualSpacing w:val="0"/>
        <w:rPr>
          <w:sz w:val="24"/>
          <w:szCs w:val="24"/>
          <w:lang w:val="en-CA"/>
        </w:rPr>
      </w:pPr>
      <w:r>
        <w:rPr>
          <w:sz w:val="24"/>
          <w:szCs w:val="24"/>
          <w:lang w:val="en-CA"/>
        </w:rPr>
        <w:t xml:space="preserve">Exemption: a </w:t>
      </w:r>
      <w:r w:rsidR="005236EB">
        <w:rPr>
          <w:sz w:val="24"/>
          <w:szCs w:val="24"/>
          <w:lang w:val="en-CA"/>
        </w:rPr>
        <w:t>w</w:t>
      </w:r>
      <w:r>
        <w:rPr>
          <w:sz w:val="24"/>
          <w:szCs w:val="24"/>
          <w:lang w:val="en-CA"/>
        </w:rPr>
        <w:t>ater</w:t>
      </w:r>
      <w:r w:rsidR="005236EB">
        <w:rPr>
          <w:sz w:val="24"/>
          <w:szCs w:val="24"/>
          <w:lang w:val="en-CA"/>
        </w:rPr>
        <w:t xml:space="preserve"> </w:t>
      </w:r>
      <w:r>
        <w:rPr>
          <w:sz w:val="24"/>
          <w:szCs w:val="24"/>
          <w:lang w:val="en-CA"/>
        </w:rPr>
        <w:t>gate may not be required for fences in which sufficient ground clearance has been established.</w:t>
      </w:r>
      <w:r w:rsidR="000006A0">
        <w:rPr>
          <w:sz w:val="24"/>
          <w:szCs w:val="24"/>
          <w:lang w:val="en-CA"/>
        </w:rPr>
        <w:t xml:space="preserve"> </w:t>
      </w:r>
    </w:p>
    <w:p w14:paraId="3586180D" w14:textId="41D39D26" w:rsidR="00695EAC" w:rsidRDefault="00695EAC" w:rsidP="000006A0">
      <w:pPr>
        <w:pStyle w:val="ListParagraph"/>
        <w:numPr>
          <w:ilvl w:val="0"/>
          <w:numId w:val="33"/>
        </w:numPr>
        <w:spacing w:before="240" w:after="240"/>
        <w:ind w:hanging="720"/>
        <w:contextualSpacing w:val="0"/>
        <w:rPr>
          <w:sz w:val="24"/>
          <w:szCs w:val="24"/>
          <w:lang w:val="en-CA"/>
        </w:rPr>
      </w:pPr>
      <w:r w:rsidRPr="00ED34C6">
        <w:rPr>
          <w:b/>
          <w:sz w:val="24"/>
          <w:szCs w:val="24"/>
          <w:lang w:val="en-CA"/>
        </w:rPr>
        <w:t>Width</w:t>
      </w:r>
      <w:r w:rsidRPr="00393C89">
        <w:rPr>
          <w:b/>
          <w:sz w:val="24"/>
          <w:szCs w:val="24"/>
          <w:lang w:val="en-CA"/>
        </w:rPr>
        <w:t>:</w:t>
      </w:r>
      <w:r w:rsidRPr="00393C89">
        <w:rPr>
          <w:sz w:val="24"/>
          <w:szCs w:val="24"/>
          <w:lang w:val="en-CA"/>
        </w:rPr>
        <w:t xml:space="preserve"> No person shall </w:t>
      </w:r>
      <w:r w:rsidRPr="00393C89">
        <w:rPr>
          <w:sz w:val="24"/>
          <w:szCs w:val="24"/>
        </w:rPr>
        <w:t xml:space="preserve">construct a </w:t>
      </w:r>
      <w:r w:rsidRPr="00393C89">
        <w:rPr>
          <w:sz w:val="24"/>
          <w:szCs w:val="24"/>
          <w:lang w:val="en-CA"/>
        </w:rPr>
        <w:t>fence that is greater than 0.2 metres wide.</w:t>
      </w:r>
    </w:p>
    <w:p w14:paraId="65267E36" w14:textId="0B3F4C92" w:rsidR="00695EAC" w:rsidRPr="00A10B4B" w:rsidRDefault="00695EAC" w:rsidP="000006A0">
      <w:pPr>
        <w:pStyle w:val="ListParagraph"/>
        <w:numPr>
          <w:ilvl w:val="0"/>
          <w:numId w:val="33"/>
        </w:numPr>
        <w:spacing w:before="240" w:after="240"/>
        <w:ind w:hanging="720"/>
        <w:contextualSpacing w:val="0"/>
        <w:rPr>
          <w:sz w:val="24"/>
          <w:szCs w:val="24"/>
          <w:lang w:val="en-CA"/>
        </w:rPr>
      </w:pPr>
      <w:r w:rsidRPr="00ED34C6">
        <w:rPr>
          <w:b/>
          <w:sz w:val="24"/>
          <w:szCs w:val="24"/>
          <w:lang w:val="en-CA"/>
        </w:rPr>
        <w:t>Privacy Screens</w:t>
      </w:r>
      <w:r w:rsidRPr="00A10B4B">
        <w:rPr>
          <w:b/>
          <w:sz w:val="24"/>
          <w:szCs w:val="24"/>
          <w:lang w:val="en-CA"/>
        </w:rPr>
        <w:t>:</w:t>
      </w:r>
      <w:r w:rsidRPr="00A10B4B">
        <w:rPr>
          <w:sz w:val="24"/>
          <w:szCs w:val="24"/>
          <w:lang w:val="en-CA"/>
        </w:rPr>
        <w:t xml:space="preserve"> A privacy screen may be erected in </w:t>
      </w:r>
      <w:r w:rsidR="00E11FD5" w:rsidRPr="00A10B4B">
        <w:rPr>
          <w:sz w:val="24"/>
          <w:szCs w:val="24"/>
          <w:lang w:val="en-CA"/>
        </w:rPr>
        <w:t>a</w:t>
      </w:r>
      <w:r w:rsidR="00E11FD5">
        <w:rPr>
          <w:sz w:val="24"/>
          <w:szCs w:val="24"/>
          <w:lang w:val="en-CA"/>
        </w:rPr>
        <w:t>ny</w:t>
      </w:r>
      <w:r w:rsidR="00E11FD5" w:rsidRPr="00A10B4B">
        <w:rPr>
          <w:sz w:val="24"/>
          <w:szCs w:val="24"/>
          <w:lang w:val="en-CA"/>
        </w:rPr>
        <w:t xml:space="preserve"> yard</w:t>
      </w:r>
      <w:r w:rsidRPr="00A10B4B">
        <w:rPr>
          <w:sz w:val="24"/>
          <w:szCs w:val="24"/>
          <w:lang w:val="en-CA"/>
        </w:rPr>
        <w:t>, if:</w:t>
      </w:r>
    </w:p>
    <w:p w14:paraId="10C4CA91" w14:textId="7FD0D156" w:rsidR="00695EAC" w:rsidRPr="005D7324" w:rsidRDefault="00695EAC" w:rsidP="000006A0">
      <w:pPr>
        <w:pStyle w:val="ListParagraph"/>
        <w:numPr>
          <w:ilvl w:val="0"/>
          <w:numId w:val="3"/>
        </w:numPr>
        <w:spacing w:before="240" w:after="240"/>
        <w:contextualSpacing w:val="0"/>
        <w:rPr>
          <w:sz w:val="24"/>
          <w:szCs w:val="24"/>
          <w:lang w:val="en-CA"/>
        </w:rPr>
      </w:pPr>
      <w:r w:rsidRPr="005D7324">
        <w:rPr>
          <w:sz w:val="24"/>
          <w:szCs w:val="24"/>
          <w:lang w:val="en-CA"/>
        </w:rPr>
        <w:t xml:space="preserve">it is in compliance with applicable </w:t>
      </w:r>
      <w:r w:rsidR="00BD112F">
        <w:rPr>
          <w:sz w:val="24"/>
          <w:szCs w:val="24"/>
          <w:lang w:val="en-CA"/>
        </w:rPr>
        <w:t>Zoning By-law</w:t>
      </w:r>
      <w:r w:rsidRPr="005D7324">
        <w:rPr>
          <w:sz w:val="24"/>
          <w:szCs w:val="24"/>
          <w:lang w:val="en-CA"/>
        </w:rPr>
        <w:t xml:space="preserve"> minimum yard setbacks for structures; and</w:t>
      </w:r>
    </w:p>
    <w:p w14:paraId="689BD432" w14:textId="77777777" w:rsidR="00695EAC" w:rsidRPr="005D7324" w:rsidRDefault="00695EAC" w:rsidP="000006A0">
      <w:pPr>
        <w:pStyle w:val="ListParagraph"/>
        <w:numPr>
          <w:ilvl w:val="0"/>
          <w:numId w:val="3"/>
        </w:numPr>
        <w:spacing w:before="240" w:after="240"/>
        <w:contextualSpacing w:val="0"/>
        <w:rPr>
          <w:sz w:val="24"/>
          <w:szCs w:val="24"/>
          <w:lang w:val="en-CA"/>
        </w:rPr>
      </w:pPr>
      <w:r w:rsidRPr="005D7324">
        <w:rPr>
          <w:sz w:val="24"/>
          <w:szCs w:val="24"/>
          <w:lang w:val="en-CA"/>
        </w:rPr>
        <w:t>The privacy screen is not more than 12 metres in total length and no single individual length is longer than 3 metres, with 0.6 metre minimum break between sections; and</w:t>
      </w:r>
    </w:p>
    <w:p w14:paraId="3D2872DB" w14:textId="08FBC6B5" w:rsidR="00695EAC" w:rsidRPr="005D7324" w:rsidRDefault="00695EAC" w:rsidP="000006A0">
      <w:pPr>
        <w:pStyle w:val="ListParagraph"/>
        <w:numPr>
          <w:ilvl w:val="0"/>
          <w:numId w:val="3"/>
        </w:numPr>
        <w:spacing w:before="240" w:after="240"/>
        <w:contextualSpacing w:val="0"/>
        <w:rPr>
          <w:sz w:val="24"/>
          <w:szCs w:val="24"/>
          <w:lang w:val="en-CA"/>
        </w:rPr>
      </w:pPr>
      <w:r w:rsidRPr="005D7324">
        <w:rPr>
          <w:sz w:val="24"/>
          <w:szCs w:val="24"/>
          <w:lang w:val="en-CA"/>
        </w:rPr>
        <w:t xml:space="preserve">The privacy screen is not more than 3 metres </w:t>
      </w:r>
      <w:r w:rsidR="00216378">
        <w:rPr>
          <w:sz w:val="24"/>
          <w:szCs w:val="24"/>
          <w:lang w:val="en-CA"/>
        </w:rPr>
        <w:t>in height</w:t>
      </w:r>
      <w:r w:rsidRPr="005D7324">
        <w:rPr>
          <w:sz w:val="24"/>
          <w:szCs w:val="24"/>
          <w:lang w:val="en-CA"/>
        </w:rPr>
        <w:t xml:space="preserve">. </w:t>
      </w:r>
    </w:p>
    <w:p w14:paraId="69A720A3" w14:textId="5BE79EE6" w:rsidR="00852339" w:rsidRPr="00A10B4B" w:rsidRDefault="00852339" w:rsidP="000006A0">
      <w:pPr>
        <w:pStyle w:val="ListParagraph"/>
        <w:numPr>
          <w:ilvl w:val="0"/>
          <w:numId w:val="33"/>
        </w:numPr>
        <w:spacing w:before="240" w:after="240"/>
        <w:ind w:hanging="720"/>
        <w:contextualSpacing w:val="0"/>
        <w:rPr>
          <w:sz w:val="24"/>
          <w:szCs w:val="24"/>
        </w:rPr>
      </w:pPr>
      <w:r w:rsidRPr="00ED34C6">
        <w:rPr>
          <w:b/>
          <w:sz w:val="24"/>
          <w:szCs w:val="24"/>
        </w:rPr>
        <w:t>Maintenance:</w:t>
      </w:r>
      <w:r w:rsidRPr="00A10B4B">
        <w:rPr>
          <w:sz w:val="24"/>
          <w:szCs w:val="24"/>
        </w:rPr>
        <w:t xml:space="preserve"> Every person who constructs a fence or causes a fence to be constructed shall keep such fence:</w:t>
      </w:r>
    </w:p>
    <w:p w14:paraId="4B9BF405" w14:textId="77777777" w:rsidR="00852339" w:rsidRPr="005D7324" w:rsidRDefault="00852339" w:rsidP="000006A0">
      <w:pPr>
        <w:pStyle w:val="ListParagraph"/>
        <w:numPr>
          <w:ilvl w:val="0"/>
          <w:numId w:val="7"/>
        </w:numPr>
        <w:spacing w:before="240" w:after="240"/>
        <w:contextualSpacing w:val="0"/>
        <w:rPr>
          <w:sz w:val="24"/>
          <w:szCs w:val="24"/>
        </w:rPr>
      </w:pPr>
      <w:r w:rsidRPr="005D7324">
        <w:rPr>
          <w:sz w:val="24"/>
          <w:szCs w:val="24"/>
        </w:rPr>
        <w:t>In good repair;</w:t>
      </w:r>
    </w:p>
    <w:p w14:paraId="38ED3663" w14:textId="77777777" w:rsidR="00852339" w:rsidRPr="005D7324" w:rsidRDefault="00852339" w:rsidP="000006A0">
      <w:pPr>
        <w:pStyle w:val="ListParagraph"/>
        <w:numPr>
          <w:ilvl w:val="0"/>
          <w:numId w:val="7"/>
        </w:numPr>
        <w:spacing w:before="240" w:after="240"/>
        <w:contextualSpacing w:val="0"/>
        <w:rPr>
          <w:sz w:val="24"/>
          <w:szCs w:val="24"/>
        </w:rPr>
      </w:pPr>
      <w:r w:rsidRPr="005D7324">
        <w:rPr>
          <w:sz w:val="24"/>
          <w:szCs w:val="24"/>
        </w:rPr>
        <w:t>In a safe and structurally sound condition;</w:t>
      </w:r>
    </w:p>
    <w:p w14:paraId="7F4C543F" w14:textId="77777777" w:rsidR="00852339" w:rsidRPr="005D7324" w:rsidRDefault="00852339" w:rsidP="000006A0">
      <w:pPr>
        <w:pStyle w:val="ListParagraph"/>
        <w:numPr>
          <w:ilvl w:val="0"/>
          <w:numId w:val="7"/>
        </w:numPr>
        <w:spacing w:before="240" w:after="240"/>
        <w:contextualSpacing w:val="0"/>
        <w:rPr>
          <w:sz w:val="24"/>
          <w:szCs w:val="24"/>
        </w:rPr>
      </w:pPr>
      <w:r w:rsidRPr="005D7324">
        <w:rPr>
          <w:sz w:val="24"/>
          <w:szCs w:val="24"/>
        </w:rPr>
        <w:lastRenderedPageBreak/>
        <w:t xml:space="preserve">Free from accident hazards; </w:t>
      </w:r>
    </w:p>
    <w:p w14:paraId="3C884C37" w14:textId="30767BF4" w:rsidR="00852339" w:rsidRPr="005D7324" w:rsidRDefault="00216378" w:rsidP="000006A0">
      <w:pPr>
        <w:pStyle w:val="ListParagraph"/>
        <w:numPr>
          <w:ilvl w:val="0"/>
          <w:numId w:val="7"/>
        </w:numPr>
        <w:spacing w:before="240" w:after="240"/>
        <w:contextualSpacing w:val="0"/>
        <w:rPr>
          <w:sz w:val="24"/>
          <w:szCs w:val="24"/>
        </w:rPr>
      </w:pPr>
      <w:r>
        <w:rPr>
          <w:sz w:val="24"/>
          <w:szCs w:val="24"/>
        </w:rPr>
        <w:t>M</w:t>
      </w:r>
      <w:r w:rsidR="00852339" w:rsidRPr="005D7324">
        <w:rPr>
          <w:sz w:val="24"/>
          <w:szCs w:val="24"/>
        </w:rPr>
        <w:t>aintained so that the finish does not visibly deteriorate where the surface has been previously painted, stained, varnished or which has been treated with other similar protective finishes; and</w:t>
      </w:r>
    </w:p>
    <w:p w14:paraId="53E0A210" w14:textId="77777777" w:rsidR="00852339" w:rsidRDefault="00852339" w:rsidP="000006A0">
      <w:pPr>
        <w:pStyle w:val="ListParagraph"/>
        <w:numPr>
          <w:ilvl w:val="0"/>
          <w:numId w:val="7"/>
        </w:numPr>
        <w:spacing w:before="240" w:after="240"/>
        <w:contextualSpacing w:val="0"/>
        <w:rPr>
          <w:sz w:val="24"/>
          <w:szCs w:val="24"/>
        </w:rPr>
      </w:pPr>
      <w:r w:rsidRPr="005D7324">
        <w:rPr>
          <w:sz w:val="24"/>
          <w:szCs w:val="24"/>
        </w:rPr>
        <w:t xml:space="preserve">Free from unsightly markings, stains or other defacements on the exterior surfaces of fences and if necessary shall refinish the fence. </w:t>
      </w:r>
    </w:p>
    <w:p w14:paraId="5CE68B08" w14:textId="3BA7C0DB" w:rsidR="004417BB" w:rsidRPr="00995782" w:rsidRDefault="00995782" w:rsidP="000006A0">
      <w:pPr>
        <w:pStyle w:val="ListParagraph"/>
        <w:numPr>
          <w:ilvl w:val="0"/>
          <w:numId w:val="35"/>
        </w:numPr>
        <w:spacing w:before="240" w:after="240"/>
        <w:ind w:hanging="720"/>
        <w:contextualSpacing w:val="0"/>
        <w:rPr>
          <w:rFonts w:cs="Arial"/>
          <w:sz w:val="24"/>
          <w:szCs w:val="24"/>
        </w:rPr>
      </w:pPr>
      <w:r w:rsidRPr="00ED34C6">
        <w:rPr>
          <w:rFonts w:cs="Arial"/>
          <w:b/>
          <w:sz w:val="24"/>
          <w:szCs w:val="24"/>
        </w:rPr>
        <w:t>Repairs:</w:t>
      </w:r>
      <w:r w:rsidRPr="00995782">
        <w:rPr>
          <w:rFonts w:cs="Arial"/>
          <w:b/>
          <w:sz w:val="24"/>
          <w:szCs w:val="24"/>
        </w:rPr>
        <w:t xml:space="preserve"> </w:t>
      </w:r>
      <w:r w:rsidR="004417BB" w:rsidRPr="00995782">
        <w:rPr>
          <w:rFonts w:cs="Arial"/>
          <w:sz w:val="24"/>
          <w:szCs w:val="24"/>
        </w:rPr>
        <w:t xml:space="preserve">All </w:t>
      </w:r>
      <w:r w:rsidR="004417BB" w:rsidRPr="00995782">
        <w:rPr>
          <w:rFonts w:cs="Arial"/>
          <w:bCs/>
          <w:sz w:val="24"/>
          <w:szCs w:val="24"/>
        </w:rPr>
        <w:t xml:space="preserve">repairs and maintenance </w:t>
      </w:r>
      <w:r w:rsidR="004417BB" w:rsidRPr="00995782">
        <w:rPr>
          <w:rFonts w:cs="Arial"/>
          <w:sz w:val="24"/>
          <w:szCs w:val="24"/>
        </w:rPr>
        <w:t>prescribed by this By-law shall be carried out by the Owner or occupant, as applicable, in a manner acceptable in the trades concerned and with materials suitable and sufficient for the purpose.</w:t>
      </w:r>
    </w:p>
    <w:p w14:paraId="27721B40" w14:textId="77777777" w:rsidR="00852339" w:rsidRPr="00DC0F79" w:rsidRDefault="00852339" w:rsidP="00852339">
      <w:pPr>
        <w:pStyle w:val="Heading1"/>
      </w:pPr>
      <w:r>
        <w:t>Section 4</w:t>
      </w:r>
      <w:r w:rsidRPr="00DC0F79">
        <w:t>.00:</w:t>
      </w:r>
      <w:r w:rsidRPr="00DC0F79">
        <w:tab/>
      </w:r>
      <w:r>
        <w:t>Exemptions</w:t>
      </w:r>
    </w:p>
    <w:p w14:paraId="704BC36A" w14:textId="77777777" w:rsidR="00393C89" w:rsidRDefault="00852339" w:rsidP="000006A0">
      <w:pPr>
        <w:pStyle w:val="ListParagraph"/>
        <w:numPr>
          <w:ilvl w:val="0"/>
          <w:numId w:val="20"/>
        </w:numPr>
        <w:spacing w:before="240" w:after="240"/>
        <w:ind w:hanging="720"/>
        <w:contextualSpacing w:val="0"/>
        <w:rPr>
          <w:sz w:val="24"/>
          <w:szCs w:val="24"/>
          <w:lang w:val="en-CA"/>
        </w:rPr>
      </w:pPr>
      <w:r w:rsidRPr="00393C89">
        <w:rPr>
          <w:sz w:val="24"/>
          <w:szCs w:val="24"/>
          <w:lang w:val="en-CA"/>
        </w:rPr>
        <w:t xml:space="preserve">The requirements of this by-law do not apply to a fence that was constructed lawfully prior to the day on which this by-law came into force. </w:t>
      </w:r>
    </w:p>
    <w:p w14:paraId="0D29BD68" w14:textId="77777777" w:rsidR="00393C89" w:rsidRDefault="00852339" w:rsidP="000006A0">
      <w:pPr>
        <w:pStyle w:val="ListParagraph"/>
        <w:numPr>
          <w:ilvl w:val="0"/>
          <w:numId w:val="20"/>
        </w:numPr>
        <w:spacing w:before="240" w:after="240"/>
        <w:ind w:hanging="720"/>
        <w:contextualSpacing w:val="0"/>
        <w:rPr>
          <w:sz w:val="24"/>
          <w:szCs w:val="24"/>
          <w:lang w:val="en-CA"/>
        </w:rPr>
      </w:pPr>
      <w:r w:rsidRPr="00393C89">
        <w:rPr>
          <w:sz w:val="24"/>
          <w:szCs w:val="24"/>
          <w:lang w:val="en-CA"/>
        </w:rPr>
        <w:t>Despite section 4.01, the requirements of this by-law become applicable when any change to a fence is made after the day on which this by-law came into force.</w:t>
      </w:r>
    </w:p>
    <w:p w14:paraId="32626CF4" w14:textId="07F347E1" w:rsidR="00393C89" w:rsidRDefault="00852339" w:rsidP="000006A0">
      <w:pPr>
        <w:pStyle w:val="ListParagraph"/>
        <w:numPr>
          <w:ilvl w:val="0"/>
          <w:numId w:val="20"/>
        </w:numPr>
        <w:spacing w:before="240" w:after="240"/>
        <w:ind w:hanging="720"/>
        <w:contextualSpacing w:val="0"/>
        <w:rPr>
          <w:sz w:val="24"/>
          <w:szCs w:val="24"/>
          <w:lang w:val="en-CA"/>
        </w:rPr>
      </w:pPr>
      <w:r w:rsidRPr="00393C89">
        <w:rPr>
          <w:sz w:val="24"/>
          <w:szCs w:val="24"/>
          <w:lang w:val="en-CA"/>
        </w:rPr>
        <w:t xml:space="preserve">The requirements of this by-law with respect to the height of fences do not apply to a fence on an agricultural property that is necessary for the raising of </w:t>
      </w:r>
      <w:r w:rsidR="00385EC4">
        <w:rPr>
          <w:sz w:val="24"/>
          <w:szCs w:val="24"/>
          <w:lang w:val="en-CA"/>
        </w:rPr>
        <w:t>livestock</w:t>
      </w:r>
      <w:r w:rsidRPr="00393C89">
        <w:rPr>
          <w:sz w:val="24"/>
          <w:szCs w:val="24"/>
          <w:lang w:val="en-CA"/>
        </w:rPr>
        <w:t xml:space="preserve"> or for other agricultural purpose.</w:t>
      </w:r>
    </w:p>
    <w:p w14:paraId="789BCBA2" w14:textId="0BBE7A78" w:rsidR="00393C89" w:rsidRPr="00F3320A" w:rsidRDefault="00852339" w:rsidP="000006A0">
      <w:pPr>
        <w:pStyle w:val="ListParagraph"/>
        <w:numPr>
          <w:ilvl w:val="0"/>
          <w:numId w:val="20"/>
        </w:numPr>
        <w:spacing w:before="240" w:after="240"/>
        <w:ind w:hanging="720"/>
        <w:contextualSpacing w:val="0"/>
        <w:rPr>
          <w:sz w:val="24"/>
          <w:szCs w:val="24"/>
        </w:rPr>
      </w:pPr>
      <w:r w:rsidRPr="00393C89">
        <w:rPr>
          <w:sz w:val="24"/>
          <w:szCs w:val="24"/>
          <w:lang w:val="en-CA"/>
        </w:rPr>
        <w:t xml:space="preserve">Notwithstanding any other provision herein, a fence which is constructed as required in a registered agreement or agreements </w:t>
      </w:r>
      <w:r w:rsidR="00216378">
        <w:rPr>
          <w:sz w:val="24"/>
          <w:szCs w:val="24"/>
          <w:lang w:val="en-CA"/>
        </w:rPr>
        <w:t xml:space="preserve">or other planning approval </w:t>
      </w:r>
      <w:r w:rsidRPr="00393C89">
        <w:rPr>
          <w:sz w:val="24"/>
          <w:szCs w:val="24"/>
          <w:lang w:val="en-CA"/>
        </w:rPr>
        <w:t>entered into with the City of Kawartha Lakes pursuant to the Planning Act, as amended, or any plans approved by the City in accordance with those sections shall be deemed not to contravene the provisions of this by-law.</w:t>
      </w:r>
    </w:p>
    <w:p w14:paraId="630D92B2" w14:textId="7AD38091" w:rsidR="00F3320A" w:rsidRPr="00ED34C6" w:rsidRDefault="00F3320A" w:rsidP="000006A0">
      <w:pPr>
        <w:pStyle w:val="ListParagraph"/>
        <w:numPr>
          <w:ilvl w:val="0"/>
          <w:numId w:val="20"/>
        </w:numPr>
        <w:spacing w:before="240" w:after="240"/>
        <w:ind w:hanging="720"/>
        <w:contextualSpacing w:val="0"/>
        <w:rPr>
          <w:sz w:val="24"/>
          <w:szCs w:val="24"/>
          <w:lang w:val="en-CA"/>
        </w:rPr>
      </w:pPr>
      <w:r w:rsidRPr="00ED34C6">
        <w:rPr>
          <w:b/>
          <w:sz w:val="24"/>
          <w:szCs w:val="24"/>
        </w:rPr>
        <w:t>Exemptions to use of prohibited materials:</w:t>
      </w:r>
    </w:p>
    <w:p w14:paraId="24689B30" w14:textId="1CFCCD39" w:rsidR="00E16449" w:rsidRPr="00E16449" w:rsidRDefault="00E16449" w:rsidP="000006A0">
      <w:pPr>
        <w:pStyle w:val="ListParagraph"/>
        <w:numPr>
          <w:ilvl w:val="0"/>
          <w:numId w:val="29"/>
        </w:numPr>
        <w:spacing w:before="240" w:after="240"/>
        <w:contextualSpacing w:val="0"/>
        <w:rPr>
          <w:sz w:val="24"/>
          <w:szCs w:val="24"/>
          <w:lang w:val="en-CA"/>
        </w:rPr>
      </w:pPr>
      <w:r w:rsidRPr="00ED34C6">
        <w:rPr>
          <w:b/>
          <w:sz w:val="24"/>
          <w:szCs w:val="24"/>
        </w:rPr>
        <w:t xml:space="preserve">Barbed </w:t>
      </w:r>
      <w:r w:rsidR="00760691" w:rsidRPr="00ED34C6">
        <w:rPr>
          <w:b/>
          <w:sz w:val="24"/>
          <w:szCs w:val="24"/>
        </w:rPr>
        <w:t>W</w:t>
      </w:r>
      <w:r w:rsidRPr="00ED34C6">
        <w:rPr>
          <w:b/>
          <w:sz w:val="24"/>
          <w:szCs w:val="24"/>
        </w:rPr>
        <w:t>ire</w:t>
      </w:r>
      <w:r w:rsidR="00B144CA" w:rsidRPr="00ED34C6">
        <w:rPr>
          <w:b/>
          <w:sz w:val="24"/>
          <w:szCs w:val="24"/>
        </w:rPr>
        <w:t>:</w:t>
      </w:r>
      <w:r w:rsidRPr="00E16449">
        <w:rPr>
          <w:b/>
          <w:sz w:val="24"/>
          <w:szCs w:val="24"/>
          <w:u w:val="single"/>
        </w:rPr>
        <w:t xml:space="preserve"> </w:t>
      </w:r>
      <w:r w:rsidRPr="00E16449">
        <w:rPr>
          <w:sz w:val="24"/>
          <w:szCs w:val="24"/>
        </w:rPr>
        <w:t xml:space="preserve">Despite Sections 3.05, the use of barbed wire or </w:t>
      </w:r>
      <w:r w:rsidRPr="00E16449">
        <w:rPr>
          <w:sz w:val="24"/>
          <w:szCs w:val="24"/>
          <w:lang w:val="en-CA"/>
        </w:rPr>
        <w:t xml:space="preserve">other barbed material on a non-residential property that adjoins a residential property, </w:t>
      </w:r>
      <w:r w:rsidR="00355B85">
        <w:rPr>
          <w:sz w:val="24"/>
          <w:szCs w:val="24"/>
          <w:lang w:val="en-CA"/>
        </w:rPr>
        <w:t>street</w:t>
      </w:r>
      <w:r w:rsidRPr="00E16449">
        <w:rPr>
          <w:sz w:val="24"/>
          <w:szCs w:val="24"/>
          <w:lang w:val="en-CA"/>
        </w:rPr>
        <w:t xml:space="preserve"> or public property is permitted </w:t>
      </w:r>
      <w:r w:rsidRPr="00E16449">
        <w:rPr>
          <w:sz w:val="24"/>
          <w:szCs w:val="24"/>
          <w:lang w:val="en-CA"/>
        </w:rPr>
        <w:lastRenderedPageBreak/>
        <w:t xml:space="preserve">provided that the barbed wire or other barbed material on the side of the fence next to the adjoining residential property, </w:t>
      </w:r>
      <w:r w:rsidR="00355B85">
        <w:rPr>
          <w:sz w:val="24"/>
          <w:szCs w:val="24"/>
          <w:lang w:val="en-CA"/>
        </w:rPr>
        <w:t>street</w:t>
      </w:r>
      <w:r w:rsidRPr="00E16449">
        <w:rPr>
          <w:sz w:val="24"/>
          <w:szCs w:val="24"/>
          <w:lang w:val="en-CA"/>
        </w:rPr>
        <w:t xml:space="preserve"> or pub</w:t>
      </w:r>
      <w:r w:rsidRPr="00A64974">
        <w:rPr>
          <w:sz w:val="24"/>
          <w:szCs w:val="24"/>
          <w:lang w:val="en-CA"/>
        </w:rPr>
        <w:t xml:space="preserve">lic property shall be </w:t>
      </w:r>
      <w:r w:rsidR="00A64974" w:rsidRPr="00A64974">
        <w:rPr>
          <w:sz w:val="24"/>
          <w:szCs w:val="24"/>
          <w:lang w:val="en-CA"/>
        </w:rPr>
        <w:t xml:space="preserve">appropriately located, </w:t>
      </w:r>
      <w:r w:rsidRPr="00A64974">
        <w:rPr>
          <w:sz w:val="24"/>
          <w:szCs w:val="24"/>
          <w:lang w:val="en-CA"/>
        </w:rPr>
        <w:t xml:space="preserve">masked or covered </w:t>
      </w:r>
      <w:r w:rsidR="00A64974" w:rsidRPr="00A64974">
        <w:rPr>
          <w:sz w:val="24"/>
          <w:szCs w:val="24"/>
          <w:lang w:val="en-CA"/>
        </w:rPr>
        <w:t>t</w:t>
      </w:r>
      <w:r w:rsidRPr="00E16449">
        <w:rPr>
          <w:sz w:val="24"/>
          <w:szCs w:val="24"/>
          <w:lang w:val="en-CA"/>
        </w:rPr>
        <w:t>o provide protection against injury to persons and animals.</w:t>
      </w:r>
    </w:p>
    <w:p w14:paraId="5B10392F" w14:textId="5B8F538B" w:rsidR="00E16449" w:rsidRPr="00E16449" w:rsidRDefault="00E16449" w:rsidP="000006A0">
      <w:pPr>
        <w:pStyle w:val="ListParagraph"/>
        <w:numPr>
          <w:ilvl w:val="0"/>
          <w:numId w:val="29"/>
        </w:numPr>
        <w:spacing w:before="240" w:after="240"/>
        <w:contextualSpacing w:val="0"/>
        <w:rPr>
          <w:sz w:val="24"/>
          <w:szCs w:val="24"/>
        </w:rPr>
      </w:pPr>
      <w:r w:rsidRPr="00ED34C6">
        <w:rPr>
          <w:b/>
          <w:sz w:val="24"/>
          <w:szCs w:val="24"/>
        </w:rPr>
        <w:t>Barbed Wire</w:t>
      </w:r>
      <w:r w:rsidR="00B144CA" w:rsidRPr="00ED34C6">
        <w:rPr>
          <w:b/>
          <w:sz w:val="24"/>
          <w:szCs w:val="24"/>
        </w:rPr>
        <w:t>:</w:t>
      </w:r>
      <w:r w:rsidRPr="00E16449">
        <w:rPr>
          <w:sz w:val="24"/>
          <w:szCs w:val="24"/>
        </w:rPr>
        <w:t xml:space="preserve"> Despite section 3.</w:t>
      </w:r>
      <w:r>
        <w:rPr>
          <w:sz w:val="24"/>
          <w:szCs w:val="24"/>
        </w:rPr>
        <w:t>05</w:t>
      </w:r>
      <w:r w:rsidRPr="00E16449">
        <w:rPr>
          <w:sz w:val="24"/>
          <w:szCs w:val="24"/>
        </w:rPr>
        <w:t xml:space="preserve">, </w:t>
      </w:r>
      <w:r>
        <w:rPr>
          <w:sz w:val="24"/>
          <w:szCs w:val="24"/>
        </w:rPr>
        <w:t xml:space="preserve">the use </w:t>
      </w:r>
      <w:r w:rsidRPr="00E16449">
        <w:rPr>
          <w:sz w:val="24"/>
          <w:szCs w:val="24"/>
        </w:rPr>
        <w:t xml:space="preserve">of barbed wire or other barbed material on or around an agricultural property, industrial property, public utility, installation for the generation and distribution of electricity, pipeline valve, storage site for chemicals and explosives, sludge pit, property of any level of government or other property used for a similar or related purpose, regardless of the use of the adjoining properties. Barbed wire is permitted on the top of a fence erected on a lot used for commercial or industrial uses provided that it projects inwards to the area enclosed by the fence or on the top of a fence erected for security reasons around any facility owned, operated or maintained by any level of government or a utility provider. </w:t>
      </w:r>
    </w:p>
    <w:p w14:paraId="1AC1AE41" w14:textId="00003210" w:rsidR="00F3320A" w:rsidRDefault="00BC2705" w:rsidP="000006A0">
      <w:pPr>
        <w:pStyle w:val="ListParagraph"/>
        <w:numPr>
          <w:ilvl w:val="0"/>
          <w:numId w:val="29"/>
        </w:numPr>
        <w:spacing w:before="240" w:after="240"/>
        <w:contextualSpacing w:val="0"/>
        <w:rPr>
          <w:sz w:val="24"/>
          <w:szCs w:val="24"/>
        </w:rPr>
      </w:pPr>
      <w:r w:rsidRPr="00ED34C6">
        <w:rPr>
          <w:b/>
          <w:sz w:val="24"/>
          <w:szCs w:val="24"/>
          <w:lang w:val="en-CA"/>
        </w:rPr>
        <w:t>Electrified Wire</w:t>
      </w:r>
      <w:r w:rsidR="00B144CA" w:rsidRPr="00ED34C6">
        <w:rPr>
          <w:b/>
          <w:sz w:val="24"/>
          <w:szCs w:val="24"/>
          <w:lang w:val="en-CA"/>
        </w:rPr>
        <w:t>:</w:t>
      </w:r>
      <w:r w:rsidR="00B144CA" w:rsidRPr="00B144CA">
        <w:rPr>
          <w:sz w:val="24"/>
          <w:szCs w:val="24"/>
          <w:lang w:val="en-CA"/>
        </w:rPr>
        <w:t xml:space="preserve"> </w:t>
      </w:r>
      <w:r w:rsidRPr="00A10B4B">
        <w:rPr>
          <w:sz w:val="24"/>
          <w:szCs w:val="24"/>
          <w:lang w:val="en-CA"/>
        </w:rPr>
        <w:t>Despite section 3.</w:t>
      </w:r>
      <w:r w:rsidR="00B144CA">
        <w:rPr>
          <w:sz w:val="24"/>
          <w:szCs w:val="24"/>
          <w:lang w:val="en-CA"/>
        </w:rPr>
        <w:t>0</w:t>
      </w:r>
      <w:r w:rsidRPr="00A10B4B">
        <w:rPr>
          <w:sz w:val="24"/>
          <w:szCs w:val="24"/>
          <w:lang w:val="en-CA"/>
        </w:rPr>
        <w:t xml:space="preserve">5, a person may </w:t>
      </w:r>
      <w:r w:rsidRPr="00A10B4B">
        <w:rPr>
          <w:sz w:val="24"/>
          <w:szCs w:val="24"/>
        </w:rPr>
        <w:t xml:space="preserve">construct a fence </w:t>
      </w:r>
      <w:r w:rsidRPr="00A10B4B">
        <w:rPr>
          <w:sz w:val="24"/>
          <w:szCs w:val="24"/>
          <w:lang w:val="en-CA"/>
        </w:rPr>
        <w:t xml:space="preserve">consisting wholly or partly of electrified wire material on or around an agricultural property for the purpose of keeping livestock, provided that the maximum electrical current </w:t>
      </w:r>
      <w:r w:rsidR="00215EF2">
        <w:rPr>
          <w:sz w:val="24"/>
          <w:szCs w:val="24"/>
          <w:lang w:val="en-CA"/>
        </w:rPr>
        <w:t>complies with</w:t>
      </w:r>
      <w:r w:rsidRPr="00A10B4B">
        <w:rPr>
          <w:sz w:val="24"/>
          <w:szCs w:val="24"/>
          <w:lang w:val="en-CA"/>
        </w:rPr>
        <w:t xml:space="preserve"> all other applicable legislation, regardless of the </w:t>
      </w:r>
      <w:r w:rsidR="00215EF2">
        <w:rPr>
          <w:sz w:val="24"/>
          <w:szCs w:val="24"/>
          <w:lang w:val="en-CA"/>
        </w:rPr>
        <w:t xml:space="preserve">use of the adjoining properties and </w:t>
      </w:r>
      <w:r w:rsidR="00215EF2" w:rsidRPr="00A64974">
        <w:rPr>
          <w:sz w:val="24"/>
          <w:szCs w:val="24"/>
          <w:lang w:val="en-CA"/>
        </w:rPr>
        <w:t>shall be appropriately located, masked or covered t</w:t>
      </w:r>
      <w:r w:rsidR="00215EF2" w:rsidRPr="00E16449">
        <w:rPr>
          <w:sz w:val="24"/>
          <w:szCs w:val="24"/>
          <w:lang w:val="en-CA"/>
        </w:rPr>
        <w:t>o provide protection against injury to persons and animals.</w:t>
      </w:r>
    </w:p>
    <w:p w14:paraId="0785DDDC" w14:textId="77777777" w:rsidR="00C62B94" w:rsidRPr="00ED34C6" w:rsidRDefault="00C62B94" w:rsidP="000006A0">
      <w:pPr>
        <w:pStyle w:val="ListParagraph"/>
        <w:numPr>
          <w:ilvl w:val="0"/>
          <w:numId w:val="20"/>
        </w:numPr>
        <w:spacing w:before="240" w:after="240"/>
        <w:ind w:hanging="720"/>
        <w:contextualSpacing w:val="0"/>
        <w:rPr>
          <w:sz w:val="24"/>
          <w:szCs w:val="24"/>
          <w:lang w:val="en-CA"/>
        </w:rPr>
      </w:pPr>
      <w:r w:rsidRPr="00ED34C6">
        <w:rPr>
          <w:b/>
          <w:sz w:val="24"/>
          <w:szCs w:val="24"/>
        </w:rPr>
        <w:t>Exemptions to height:</w:t>
      </w:r>
    </w:p>
    <w:p w14:paraId="7F60B9EA" w14:textId="47EAA3C9" w:rsidR="00C62B94" w:rsidRDefault="00852339" w:rsidP="000006A0">
      <w:pPr>
        <w:pStyle w:val="ListParagraph"/>
        <w:numPr>
          <w:ilvl w:val="0"/>
          <w:numId w:val="30"/>
        </w:numPr>
        <w:spacing w:before="240" w:after="240"/>
        <w:contextualSpacing w:val="0"/>
        <w:rPr>
          <w:sz w:val="24"/>
          <w:szCs w:val="24"/>
        </w:rPr>
      </w:pPr>
      <w:r w:rsidRPr="00C62B94">
        <w:rPr>
          <w:sz w:val="24"/>
          <w:szCs w:val="24"/>
        </w:rPr>
        <w:t>Sections 3.0</w:t>
      </w:r>
      <w:r w:rsidR="00C62B94" w:rsidRPr="00C62B94">
        <w:rPr>
          <w:sz w:val="24"/>
          <w:szCs w:val="24"/>
        </w:rPr>
        <w:t>7</w:t>
      </w:r>
      <w:r w:rsidRPr="00C62B94">
        <w:rPr>
          <w:sz w:val="24"/>
          <w:szCs w:val="24"/>
        </w:rPr>
        <w:t xml:space="preserve"> and 3.0</w:t>
      </w:r>
      <w:r w:rsidR="00C62B94" w:rsidRPr="00C62B94">
        <w:rPr>
          <w:sz w:val="24"/>
          <w:szCs w:val="24"/>
        </w:rPr>
        <w:t>8</w:t>
      </w:r>
      <w:r w:rsidRPr="00C62B94">
        <w:rPr>
          <w:sz w:val="24"/>
          <w:szCs w:val="24"/>
        </w:rPr>
        <w:t xml:space="preserve"> do not apply to a fence erected upon, or abutting land, which is used for a railway right-of-way or for hydro, telephone or utility installations or for public work installations which are hazardous to the public.</w:t>
      </w:r>
    </w:p>
    <w:p w14:paraId="51D4FA50" w14:textId="772A221E" w:rsidR="00C62B94" w:rsidRPr="00C62B94" w:rsidRDefault="00852339" w:rsidP="000006A0">
      <w:pPr>
        <w:pStyle w:val="ListParagraph"/>
        <w:numPr>
          <w:ilvl w:val="0"/>
          <w:numId w:val="30"/>
        </w:numPr>
        <w:spacing w:before="240" w:after="240"/>
        <w:contextualSpacing w:val="0"/>
        <w:rPr>
          <w:sz w:val="24"/>
          <w:szCs w:val="24"/>
        </w:rPr>
      </w:pPr>
      <w:r w:rsidRPr="00ED34C6">
        <w:rPr>
          <w:b/>
          <w:sz w:val="24"/>
          <w:szCs w:val="24"/>
          <w:lang w:val="en-CA"/>
        </w:rPr>
        <w:t>Tennis Court:</w:t>
      </w:r>
      <w:r w:rsidRPr="00C62B94">
        <w:rPr>
          <w:sz w:val="24"/>
          <w:szCs w:val="24"/>
          <w:lang w:val="en-CA"/>
        </w:rPr>
        <w:t xml:space="preserve"> The height restrictions in this by-law do not apply to fencing enclosures required for athletic activity areas, such as tennis courts.</w:t>
      </w:r>
    </w:p>
    <w:p w14:paraId="15D17F98" w14:textId="7293BB1B" w:rsidR="00393C89" w:rsidRPr="00C62B94" w:rsidRDefault="00852339" w:rsidP="000006A0">
      <w:pPr>
        <w:pStyle w:val="ListParagraph"/>
        <w:numPr>
          <w:ilvl w:val="0"/>
          <w:numId w:val="30"/>
        </w:numPr>
        <w:spacing w:before="240" w:after="240"/>
        <w:contextualSpacing w:val="0"/>
        <w:rPr>
          <w:sz w:val="24"/>
          <w:szCs w:val="24"/>
        </w:rPr>
      </w:pPr>
      <w:r w:rsidRPr="00ED34C6">
        <w:rPr>
          <w:b/>
          <w:sz w:val="24"/>
          <w:szCs w:val="24"/>
        </w:rPr>
        <w:lastRenderedPageBreak/>
        <w:t>Gates:</w:t>
      </w:r>
      <w:r w:rsidRPr="00C62B94">
        <w:rPr>
          <w:sz w:val="24"/>
          <w:szCs w:val="24"/>
        </w:rPr>
        <w:t xml:space="preserve"> Gates may exceed the height restrictions by a maximum of 0.3 metres.</w:t>
      </w:r>
    </w:p>
    <w:p w14:paraId="5D65B04D" w14:textId="240A64E9" w:rsidR="00852339" w:rsidRPr="00393C89" w:rsidRDefault="00216378" w:rsidP="000006A0">
      <w:pPr>
        <w:pStyle w:val="ListParagraph"/>
        <w:numPr>
          <w:ilvl w:val="0"/>
          <w:numId w:val="30"/>
        </w:numPr>
        <w:spacing w:before="240" w:after="240"/>
        <w:contextualSpacing w:val="0"/>
        <w:rPr>
          <w:sz w:val="24"/>
          <w:szCs w:val="24"/>
        </w:rPr>
      </w:pPr>
      <w:r w:rsidRPr="00ED34C6">
        <w:rPr>
          <w:b/>
          <w:sz w:val="24"/>
          <w:szCs w:val="24"/>
        </w:rPr>
        <w:t xml:space="preserve">Fence Post </w:t>
      </w:r>
      <w:r w:rsidR="00852339" w:rsidRPr="00ED34C6">
        <w:rPr>
          <w:b/>
          <w:sz w:val="24"/>
          <w:szCs w:val="24"/>
        </w:rPr>
        <w:t>Cap</w:t>
      </w:r>
      <w:r w:rsidR="00BD1251" w:rsidRPr="00ED34C6">
        <w:rPr>
          <w:b/>
          <w:sz w:val="24"/>
          <w:szCs w:val="24"/>
        </w:rPr>
        <w:t>ping</w:t>
      </w:r>
      <w:r w:rsidR="00852339" w:rsidRPr="00ED34C6">
        <w:rPr>
          <w:b/>
          <w:sz w:val="24"/>
          <w:szCs w:val="24"/>
        </w:rPr>
        <w:t>:</w:t>
      </w:r>
      <w:r w:rsidR="00852339" w:rsidRPr="00393C89">
        <w:rPr>
          <w:sz w:val="24"/>
          <w:szCs w:val="24"/>
        </w:rPr>
        <w:t xml:space="preserve"> </w:t>
      </w:r>
      <w:r w:rsidR="00BD1251">
        <w:rPr>
          <w:sz w:val="24"/>
          <w:szCs w:val="24"/>
        </w:rPr>
        <w:t>Capping of structural fence posts through d</w:t>
      </w:r>
      <w:r w:rsidR="00852339" w:rsidRPr="00393C89">
        <w:rPr>
          <w:sz w:val="24"/>
          <w:szCs w:val="24"/>
        </w:rPr>
        <w:t xml:space="preserve">ecorative </w:t>
      </w:r>
      <w:r>
        <w:rPr>
          <w:sz w:val="24"/>
          <w:szCs w:val="24"/>
        </w:rPr>
        <w:t xml:space="preserve">fence post </w:t>
      </w:r>
      <w:r w:rsidR="00852339" w:rsidRPr="00393C89">
        <w:rPr>
          <w:sz w:val="24"/>
          <w:szCs w:val="24"/>
        </w:rPr>
        <w:t xml:space="preserve">caps </w:t>
      </w:r>
      <w:r w:rsidR="00BD1251">
        <w:rPr>
          <w:sz w:val="24"/>
          <w:szCs w:val="24"/>
        </w:rPr>
        <w:t xml:space="preserve">or lighting </w:t>
      </w:r>
      <w:r w:rsidR="00852339" w:rsidRPr="00393C89">
        <w:rPr>
          <w:sz w:val="24"/>
          <w:szCs w:val="24"/>
        </w:rPr>
        <w:t>may exceed the height restrictions by a maximum of 0.15 metres.</w:t>
      </w:r>
    </w:p>
    <w:p w14:paraId="212974C8" w14:textId="77777777" w:rsidR="00852339" w:rsidRPr="00DC0F79" w:rsidRDefault="00852339" w:rsidP="00852339">
      <w:pPr>
        <w:pStyle w:val="Heading1"/>
      </w:pPr>
      <w:r>
        <w:t>Section 5</w:t>
      </w:r>
      <w:r w:rsidRPr="00DC0F79">
        <w:t>.00:</w:t>
      </w:r>
      <w:r w:rsidRPr="00DC0F79">
        <w:tab/>
      </w:r>
      <w:r>
        <w:t>Temporary Fences at Construction and Demolition Sites</w:t>
      </w:r>
    </w:p>
    <w:p w14:paraId="45C4FF3D" w14:textId="678D9301" w:rsidR="00494984" w:rsidRDefault="00494984" w:rsidP="000006A0">
      <w:pPr>
        <w:pStyle w:val="ListParagraph"/>
        <w:numPr>
          <w:ilvl w:val="0"/>
          <w:numId w:val="21"/>
        </w:numPr>
        <w:spacing w:before="240" w:after="240"/>
        <w:ind w:hanging="720"/>
        <w:contextualSpacing w:val="0"/>
        <w:rPr>
          <w:sz w:val="24"/>
          <w:szCs w:val="24"/>
          <w:lang w:val="en-CA"/>
        </w:rPr>
      </w:pPr>
      <w:r w:rsidRPr="00393C89">
        <w:rPr>
          <w:sz w:val="24"/>
          <w:szCs w:val="24"/>
          <w:lang w:val="en-CA"/>
        </w:rPr>
        <w:t>Where in the opinion of the Chief Building Official a construction or demolition site presents a hazard to the public, the Chief Building Official may require the owner to erect such fences as the Chief Building Official deems appropriate to the circumstances.</w:t>
      </w:r>
    </w:p>
    <w:p w14:paraId="68B6E845" w14:textId="77777777" w:rsidR="00494984" w:rsidRPr="00393C89" w:rsidRDefault="00494984" w:rsidP="000006A0">
      <w:pPr>
        <w:pStyle w:val="ListParagraph"/>
        <w:numPr>
          <w:ilvl w:val="0"/>
          <w:numId w:val="21"/>
        </w:numPr>
        <w:spacing w:before="240" w:after="240"/>
        <w:ind w:hanging="720"/>
        <w:contextualSpacing w:val="0"/>
        <w:rPr>
          <w:sz w:val="24"/>
          <w:szCs w:val="24"/>
          <w:lang w:val="en-CA"/>
        </w:rPr>
      </w:pPr>
      <w:r w:rsidRPr="00393C89">
        <w:rPr>
          <w:sz w:val="24"/>
          <w:szCs w:val="24"/>
          <w:lang w:val="en-CA"/>
        </w:rPr>
        <w:t>In considering the hazard presented by the construction or demolition site, the necessity for fences and the height and characteristics of such fences, the Chief Building Official shall have regard for:</w:t>
      </w:r>
    </w:p>
    <w:p w14:paraId="4BF99467" w14:textId="77777777" w:rsidR="00494984" w:rsidRPr="005D7324" w:rsidRDefault="00494984" w:rsidP="000006A0">
      <w:pPr>
        <w:pStyle w:val="ListParagraph"/>
        <w:numPr>
          <w:ilvl w:val="0"/>
          <w:numId w:val="9"/>
        </w:numPr>
        <w:spacing w:before="240" w:after="240"/>
        <w:contextualSpacing w:val="0"/>
        <w:rPr>
          <w:sz w:val="24"/>
          <w:szCs w:val="24"/>
          <w:lang w:val="en-CA"/>
        </w:rPr>
      </w:pPr>
      <w:r w:rsidRPr="005D7324">
        <w:rPr>
          <w:sz w:val="24"/>
          <w:szCs w:val="24"/>
          <w:lang w:val="en-CA"/>
        </w:rPr>
        <w:t>The proximity of the building site to other occupied buildings;</w:t>
      </w:r>
    </w:p>
    <w:p w14:paraId="40BF1E7E" w14:textId="77777777" w:rsidR="00494984" w:rsidRPr="005D7324" w:rsidRDefault="00494984" w:rsidP="000006A0">
      <w:pPr>
        <w:pStyle w:val="ListParagraph"/>
        <w:numPr>
          <w:ilvl w:val="0"/>
          <w:numId w:val="9"/>
        </w:numPr>
        <w:spacing w:before="240" w:after="240"/>
        <w:contextualSpacing w:val="0"/>
        <w:rPr>
          <w:sz w:val="24"/>
          <w:szCs w:val="24"/>
          <w:lang w:val="en-CA"/>
        </w:rPr>
      </w:pPr>
      <w:r w:rsidRPr="005D7324">
        <w:rPr>
          <w:sz w:val="24"/>
          <w:szCs w:val="24"/>
          <w:lang w:val="en-CA"/>
        </w:rPr>
        <w:t>The proximity of the construction or demolition site to lands accessible to the public;</w:t>
      </w:r>
    </w:p>
    <w:p w14:paraId="7F0190E6" w14:textId="77777777" w:rsidR="00494984" w:rsidRPr="005D7324" w:rsidRDefault="00494984" w:rsidP="000006A0">
      <w:pPr>
        <w:pStyle w:val="ListParagraph"/>
        <w:numPr>
          <w:ilvl w:val="0"/>
          <w:numId w:val="9"/>
        </w:numPr>
        <w:spacing w:before="240" w:after="240"/>
        <w:contextualSpacing w:val="0"/>
        <w:rPr>
          <w:sz w:val="24"/>
          <w:szCs w:val="24"/>
          <w:lang w:val="en-CA"/>
        </w:rPr>
      </w:pPr>
      <w:r w:rsidRPr="005D7324">
        <w:rPr>
          <w:sz w:val="24"/>
          <w:szCs w:val="24"/>
          <w:lang w:val="en-CA"/>
        </w:rPr>
        <w:t>The hazards presented by the construction or demolition activities and materials;</w:t>
      </w:r>
    </w:p>
    <w:p w14:paraId="7A20D28B" w14:textId="77777777" w:rsidR="00494984" w:rsidRPr="005D7324" w:rsidRDefault="00494984" w:rsidP="000006A0">
      <w:pPr>
        <w:pStyle w:val="ListParagraph"/>
        <w:numPr>
          <w:ilvl w:val="0"/>
          <w:numId w:val="9"/>
        </w:numPr>
        <w:spacing w:before="240" w:after="240"/>
        <w:contextualSpacing w:val="0"/>
        <w:rPr>
          <w:sz w:val="24"/>
          <w:szCs w:val="24"/>
          <w:lang w:val="en-CA"/>
        </w:rPr>
      </w:pPr>
      <w:r w:rsidRPr="005D7324">
        <w:rPr>
          <w:sz w:val="24"/>
          <w:szCs w:val="24"/>
          <w:lang w:val="en-CA"/>
        </w:rPr>
        <w:t xml:space="preserve">The feasibility and effectiveness of site fences; and </w:t>
      </w:r>
    </w:p>
    <w:p w14:paraId="583A1C99" w14:textId="77777777" w:rsidR="00494984" w:rsidRPr="005D7324" w:rsidRDefault="00494984" w:rsidP="000006A0">
      <w:pPr>
        <w:pStyle w:val="ListParagraph"/>
        <w:numPr>
          <w:ilvl w:val="0"/>
          <w:numId w:val="9"/>
        </w:numPr>
        <w:spacing w:before="240" w:after="240"/>
        <w:contextualSpacing w:val="0"/>
        <w:rPr>
          <w:sz w:val="24"/>
          <w:szCs w:val="24"/>
          <w:lang w:val="en-CA"/>
        </w:rPr>
      </w:pPr>
      <w:r w:rsidRPr="005D7324">
        <w:rPr>
          <w:sz w:val="24"/>
          <w:szCs w:val="24"/>
          <w:lang w:val="en-CA"/>
        </w:rPr>
        <w:t xml:space="preserve">The duration of the hazard. </w:t>
      </w:r>
    </w:p>
    <w:p w14:paraId="4E71EB55" w14:textId="3DCE0753" w:rsidR="00852339" w:rsidRDefault="00852339" w:rsidP="000006A0">
      <w:pPr>
        <w:pStyle w:val="ListParagraph"/>
        <w:numPr>
          <w:ilvl w:val="0"/>
          <w:numId w:val="21"/>
        </w:numPr>
        <w:spacing w:before="240" w:after="240"/>
        <w:ind w:hanging="720"/>
        <w:contextualSpacing w:val="0"/>
        <w:rPr>
          <w:sz w:val="24"/>
          <w:szCs w:val="24"/>
          <w:lang w:val="en-CA"/>
        </w:rPr>
      </w:pPr>
      <w:r w:rsidRPr="00ED34C6">
        <w:rPr>
          <w:b/>
          <w:sz w:val="24"/>
          <w:szCs w:val="24"/>
          <w:lang w:val="en-CA"/>
        </w:rPr>
        <w:t>Location</w:t>
      </w:r>
      <w:r w:rsidR="00494984" w:rsidRPr="00ED34C6">
        <w:rPr>
          <w:b/>
          <w:sz w:val="24"/>
          <w:szCs w:val="24"/>
          <w:lang w:val="en-CA"/>
        </w:rPr>
        <w:t>:</w:t>
      </w:r>
      <w:r w:rsidR="00494984" w:rsidRPr="00ED34C6">
        <w:rPr>
          <w:sz w:val="24"/>
          <w:szCs w:val="24"/>
          <w:lang w:val="en-CA"/>
        </w:rPr>
        <w:t xml:space="preserve"> </w:t>
      </w:r>
      <w:r w:rsidR="00494984" w:rsidRPr="005D7324">
        <w:rPr>
          <w:sz w:val="24"/>
          <w:szCs w:val="24"/>
          <w:lang w:val="en-CA"/>
        </w:rPr>
        <w:t>Where construction or demolition is adjacent to an occupied building</w:t>
      </w:r>
      <w:r w:rsidR="00494984">
        <w:rPr>
          <w:sz w:val="24"/>
          <w:szCs w:val="24"/>
          <w:lang w:val="en-CA"/>
        </w:rPr>
        <w:t xml:space="preserve">, </w:t>
      </w:r>
      <w:r w:rsidR="00355B85">
        <w:rPr>
          <w:sz w:val="24"/>
          <w:szCs w:val="24"/>
          <w:lang w:val="en-CA"/>
        </w:rPr>
        <w:t>street</w:t>
      </w:r>
      <w:r w:rsidR="00494984">
        <w:rPr>
          <w:sz w:val="24"/>
          <w:szCs w:val="24"/>
          <w:lang w:val="en-CA"/>
        </w:rPr>
        <w:t>, public property or property to which the public has access</w:t>
      </w:r>
      <w:r w:rsidR="00494984" w:rsidRPr="005D7324">
        <w:rPr>
          <w:sz w:val="24"/>
          <w:szCs w:val="24"/>
          <w:lang w:val="en-CA"/>
        </w:rPr>
        <w:t xml:space="preserve">, fencing should be provided </w:t>
      </w:r>
      <w:r w:rsidR="00494984">
        <w:rPr>
          <w:sz w:val="24"/>
          <w:szCs w:val="24"/>
          <w:lang w:val="en-CA"/>
        </w:rPr>
        <w:t>around</w:t>
      </w:r>
      <w:r w:rsidR="00494984" w:rsidRPr="005D7324">
        <w:rPr>
          <w:sz w:val="24"/>
          <w:szCs w:val="24"/>
          <w:lang w:val="en-CA"/>
        </w:rPr>
        <w:t xml:space="preserve"> the construction or demolition </w:t>
      </w:r>
      <w:r w:rsidR="00494984">
        <w:rPr>
          <w:sz w:val="24"/>
          <w:szCs w:val="24"/>
          <w:lang w:val="en-CA"/>
        </w:rPr>
        <w:t xml:space="preserve">to protect the public </w:t>
      </w:r>
      <w:r w:rsidR="00494984" w:rsidRPr="005D7324">
        <w:rPr>
          <w:sz w:val="24"/>
          <w:szCs w:val="24"/>
          <w:lang w:val="en-CA"/>
        </w:rPr>
        <w:t>and existing buildings</w:t>
      </w:r>
      <w:r w:rsidR="00494984">
        <w:rPr>
          <w:sz w:val="24"/>
          <w:szCs w:val="24"/>
          <w:lang w:val="en-CA"/>
        </w:rPr>
        <w:t>.</w:t>
      </w:r>
    </w:p>
    <w:p w14:paraId="0402499A" w14:textId="77777777" w:rsidR="00872F8B" w:rsidRPr="00393C89" w:rsidRDefault="00872F8B" w:rsidP="000006A0">
      <w:pPr>
        <w:pStyle w:val="ListParagraph"/>
        <w:numPr>
          <w:ilvl w:val="0"/>
          <w:numId w:val="21"/>
        </w:numPr>
        <w:spacing w:before="240" w:after="240"/>
        <w:ind w:hanging="720"/>
        <w:contextualSpacing w:val="0"/>
        <w:rPr>
          <w:sz w:val="24"/>
          <w:szCs w:val="24"/>
          <w:lang w:val="en-CA"/>
        </w:rPr>
      </w:pPr>
      <w:r w:rsidRPr="00393C89">
        <w:rPr>
          <w:sz w:val="24"/>
          <w:szCs w:val="24"/>
          <w:lang w:val="en-CA"/>
        </w:rPr>
        <w:t>Every fence required by this section shall;</w:t>
      </w:r>
    </w:p>
    <w:p w14:paraId="66CE5CD4" w14:textId="77777777" w:rsidR="00872F8B" w:rsidRPr="005D7324" w:rsidRDefault="00872F8B" w:rsidP="000006A0">
      <w:pPr>
        <w:pStyle w:val="ListParagraph"/>
        <w:numPr>
          <w:ilvl w:val="0"/>
          <w:numId w:val="9"/>
        </w:numPr>
        <w:spacing w:before="240" w:after="240"/>
        <w:contextualSpacing w:val="0"/>
        <w:rPr>
          <w:sz w:val="24"/>
          <w:szCs w:val="24"/>
          <w:lang w:val="en-CA"/>
        </w:rPr>
      </w:pPr>
      <w:r w:rsidRPr="005D7324">
        <w:rPr>
          <w:sz w:val="24"/>
          <w:szCs w:val="24"/>
          <w:lang w:val="en-CA"/>
        </w:rPr>
        <w:t>Be erected so as to fully enclose all areas of the site which present a hazard;</w:t>
      </w:r>
    </w:p>
    <w:p w14:paraId="15CC2C15" w14:textId="77777777" w:rsidR="00872F8B" w:rsidRPr="005D7324" w:rsidRDefault="00872F8B" w:rsidP="000006A0">
      <w:pPr>
        <w:pStyle w:val="ListParagraph"/>
        <w:numPr>
          <w:ilvl w:val="0"/>
          <w:numId w:val="9"/>
        </w:numPr>
        <w:spacing w:before="240" w:after="240"/>
        <w:contextualSpacing w:val="0"/>
        <w:rPr>
          <w:sz w:val="24"/>
          <w:szCs w:val="24"/>
          <w:lang w:val="en-CA"/>
        </w:rPr>
      </w:pPr>
      <w:r w:rsidRPr="005D7324">
        <w:rPr>
          <w:sz w:val="24"/>
          <w:szCs w:val="24"/>
          <w:lang w:val="en-CA"/>
        </w:rPr>
        <w:lastRenderedPageBreak/>
        <w:t xml:space="preserve">Create a continuous barrier that is sufficiently rigid to resist all anticipated loads to protect the public and be sufficient to reasonably deter and prevent unauthorized entry to the construction or demolition site; </w:t>
      </w:r>
    </w:p>
    <w:p w14:paraId="54C3EDE8" w14:textId="77777777" w:rsidR="00872F8B" w:rsidRPr="005D7324" w:rsidRDefault="00872F8B" w:rsidP="000006A0">
      <w:pPr>
        <w:pStyle w:val="ListParagraph"/>
        <w:numPr>
          <w:ilvl w:val="0"/>
          <w:numId w:val="9"/>
        </w:numPr>
        <w:spacing w:before="240" w:after="240"/>
        <w:contextualSpacing w:val="0"/>
        <w:rPr>
          <w:sz w:val="24"/>
          <w:szCs w:val="24"/>
          <w:lang w:val="en-CA"/>
        </w:rPr>
      </w:pPr>
      <w:r w:rsidRPr="005D7324">
        <w:rPr>
          <w:sz w:val="24"/>
          <w:szCs w:val="24"/>
          <w:lang w:val="en-CA"/>
        </w:rPr>
        <w:t xml:space="preserve">Have a height not less than 1.8 metres above grade at any point, unless the Chief Building Official determines that a greater minimum height is necessary; </w:t>
      </w:r>
    </w:p>
    <w:p w14:paraId="7B8AB3AC" w14:textId="77777777" w:rsidR="00872F8B" w:rsidRPr="005D7324" w:rsidRDefault="00872F8B" w:rsidP="000006A0">
      <w:pPr>
        <w:pStyle w:val="ListParagraph"/>
        <w:numPr>
          <w:ilvl w:val="0"/>
          <w:numId w:val="9"/>
        </w:numPr>
        <w:spacing w:before="240" w:after="240"/>
        <w:contextualSpacing w:val="0"/>
        <w:rPr>
          <w:sz w:val="24"/>
          <w:szCs w:val="24"/>
          <w:lang w:val="en-CA"/>
        </w:rPr>
      </w:pPr>
      <w:r w:rsidRPr="005D7324">
        <w:rPr>
          <w:sz w:val="24"/>
          <w:szCs w:val="24"/>
          <w:lang w:val="en-CA"/>
        </w:rPr>
        <w:t>Be maintained in a vertical plane and in good repair;</w:t>
      </w:r>
    </w:p>
    <w:p w14:paraId="131BB7E3" w14:textId="77777777" w:rsidR="00872F8B" w:rsidRPr="005D7324" w:rsidRDefault="00872F8B" w:rsidP="000006A0">
      <w:pPr>
        <w:pStyle w:val="ListParagraph"/>
        <w:numPr>
          <w:ilvl w:val="0"/>
          <w:numId w:val="9"/>
        </w:numPr>
        <w:spacing w:before="240" w:after="240"/>
        <w:contextualSpacing w:val="0"/>
        <w:rPr>
          <w:sz w:val="24"/>
          <w:szCs w:val="24"/>
          <w:lang w:val="en-CA"/>
        </w:rPr>
      </w:pPr>
      <w:r w:rsidRPr="005D7324">
        <w:rPr>
          <w:sz w:val="24"/>
          <w:szCs w:val="24"/>
          <w:lang w:val="en-CA"/>
        </w:rPr>
        <w:t>Construction fencing should be located entirely on the property of the construction or demolition</w:t>
      </w:r>
      <w:r>
        <w:rPr>
          <w:sz w:val="24"/>
          <w:szCs w:val="24"/>
          <w:lang w:val="en-CA"/>
        </w:rPr>
        <w:t>, unless otherwise permitted by a municipal Street Occupancy Permit</w:t>
      </w:r>
      <w:r w:rsidRPr="005D7324">
        <w:rPr>
          <w:sz w:val="24"/>
          <w:szCs w:val="24"/>
          <w:lang w:val="en-CA"/>
        </w:rPr>
        <w:t>; and</w:t>
      </w:r>
    </w:p>
    <w:p w14:paraId="296A303F" w14:textId="77777777" w:rsidR="00872F8B" w:rsidRPr="005D7324" w:rsidRDefault="00872F8B" w:rsidP="000006A0">
      <w:pPr>
        <w:pStyle w:val="ListParagraph"/>
        <w:numPr>
          <w:ilvl w:val="0"/>
          <w:numId w:val="9"/>
        </w:numPr>
        <w:spacing w:before="240" w:after="240"/>
        <w:contextualSpacing w:val="0"/>
        <w:rPr>
          <w:sz w:val="24"/>
          <w:szCs w:val="24"/>
          <w:lang w:val="en-CA"/>
        </w:rPr>
      </w:pPr>
      <w:r w:rsidRPr="005D7324">
        <w:rPr>
          <w:sz w:val="24"/>
          <w:szCs w:val="24"/>
          <w:lang w:val="en-CA"/>
        </w:rPr>
        <w:t xml:space="preserve">The required fencing must be maintained for the duration of the construction </w:t>
      </w:r>
      <w:r>
        <w:rPr>
          <w:sz w:val="24"/>
          <w:szCs w:val="24"/>
          <w:lang w:val="en-CA"/>
        </w:rPr>
        <w:t xml:space="preserve">project </w:t>
      </w:r>
      <w:r w:rsidRPr="005D7324">
        <w:rPr>
          <w:sz w:val="24"/>
          <w:szCs w:val="24"/>
          <w:lang w:val="en-CA"/>
        </w:rPr>
        <w:t xml:space="preserve">or at the discretion of the Chief Building Official. </w:t>
      </w:r>
    </w:p>
    <w:p w14:paraId="42FAF3CF" w14:textId="0FD5257A" w:rsidR="00494984" w:rsidRPr="00494984" w:rsidRDefault="00494984" w:rsidP="000006A0">
      <w:pPr>
        <w:pStyle w:val="ListParagraph"/>
        <w:numPr>
          <w:ilvl w:val="0"/>
          <w:numId w:val="21"/>
        </w:numPr>
        <w:spacing w:before="240" w:after="240"/>
        <w:ind w:hanging="720"/>
        <w:contextualSpacing w:val="0"/>
        <w:rPr>
          <w:sz w:val="24"/>
          <w:szCs w:val="24"/>
          <w:lang w:val="en-CA"/>
        </w:rPr>
      </w:pPr>
      <w:r w:rsidRPr="00ED34C6">
        <w:rPr>
          <w:b/>
          <w:sz w:val="24"/>
          <w:szCs w:val="24"/>
          <w:lang w:val="en-CA"/>
        </w:rPr>
        <w:t>Effectiveness of existing fencing:</w:t>
      </w:r>
      <w:r w:rsidRPr="00494984">
        <w:rPr>
          <w:sz w:val="24"/>
          <w:szCs w:val="24"/>
          <w:lang w:val="en-CA"/>
        </w:rPr>
        <w:t xml:space="preserve"> Existing fencing </w:t>
      </w:r>
      <w:r w:rsidR="00760691">
        <w:rPr>
          <w:sz w:val="24"/>
          <w:szCs w:val="24"/>
          <w:lang w:val="en-CA"/>
        </w:rPr>
        <w:t>should</w:t>
      </w:r>
      <w:r w:rsidRPr="00494984">
        <w:rPr>
          <w:sz w:val="24"/>
          <w:szCs w:val="24"/>
          <w:lang w:val="en-CA"/>
        </w:rPr>
        <w:t xml:space="preserve"> be assessed in relation to the requirements of </w:t>
      </w:r>
      <w:r w:rsidR="00760691">
        <w:rPr>
          <w:sz w:val="24"/>
          <w:szCs w:val="24"/>
          <w:lang w:val="en-CA"/>
        </w:rPr>
        <w:t>S</w:t>
      </w:r>
      <w:r w:rsidRPr="00494984">
        <w:rPr>
          <w:sz w:val="24"/>
          <w:szCs w:val="24"/>
          <w:lang w:val="en-CA"/>
        </w:rPr>
        <w:t>ections 5.0</w:t>
      </w:r>
      <w:r w:rsidR="005A7B61">
        <w:rPr>
          <w:sz w:val="24"/>
          <w:szCs w:val="24"/>
          <w:lang w:val="en-CA"/>
        </w:rPr>
        <w:t>2</w:t>
      </w:r>
      <w:r w:rsidRPr="00494984">
        <w:rPr>
          <w:sz w:val="24"/>
          <w:szCs w:val="24"/>
          <w:lang w:val="en-CA"/>
        </w:rPr>
        <w:t xml:space="preserve"> </w:t>
      </w:r>
      <w:r w:rsidR="00872F8B">
        <w:rPr>
          <w:sz w:val="24"/>
          <w:szCs w:val="24"/>
          <w:lang w:val="en-CA"/>
        </w:rPr>
        <w:t xml:space="preserve">to </w:t>
      </w:r>
      <w:r w:rsidRPr="00494984">
        <w:rPr>
          <w:sz w:val="24"/>
          <w:szCs w:val="24"/>
          <w:lang w:val="en-CA"/>
        </w:rPr>
        <w:t>5.0</w:t>
      </w:r>
      <w:r w:rsidR="00872F8B">
        <w:rPr>
          <w:sz w:val="24"/>
          <w:szCs w:val="24"/>
          <w:lang w:val="en-CA"/>
        </w:rPr>
        <w:t>4</w:t>
      </w:r>
      <w:r w:rsidRPr="00494984">
        <w:rPr>
          <w:sz w:val="24"/>
          <w:szCs w:val="24"/>
          <w:lang w:val="en-CA"/>
        </w:rPr>
        <w:t>. Where existing features provide adequate protection to the public, fencing may not be required.</w:t>
      </w:r>
    </w:p>
    <w:p w14:paraId="6E3AD9A6" w14:textId="77777777" w:rsidR="00AA070A" w:rsidRPr="00DC0F79" w:rsidRDefault="00B34E5E" w:rsidP="00FA10CD">
      <w:pPr>
        <w:pStyle w:val="Heading1"/>
      </w:pPr>
      <w:r>
        <w:t xml:space="preserve">Section </w:t>
      </w:r>
      <w:r w:rsidR="00852339">
        <w:t>6</w:t>
      </w:r>
      <w:r w:rsidR="00AA070A" w:rsidRPr="00DC0F79">
        <w:t>.00:</w:t>
      </w:r>
      <w:r w:rsidR="00AA070A" w:rsidRPr="00DC0F79">
        <w:tab/>
        <w:t>Enforcement</w:t>
      </w:r>
      <w:r w:rsidR="00150D1A">
        <w:t xml:space="preserve">, Offence and </w:t>
      </w:r>
      <w:r w:rsidR="00AA070A" w:rsidRPr="00DC0F79">
        <w:t>Penalties</w:t>
      </w:r>
    </w:p>
    <w:p w14:paraId="14FA1C3F" w14:textId="77777777" w:rsidR="00CC1A45" w:rsidRDefault="00917CBD" w:rsidP="000006A0">
      <w:pPr>
        <w:pStyle w:val="ListParagraph"/>
        <w:numPr>
          <w:ilvl w:val="0"/>
          <w:numId w:val="22"/>
        </w:numPr>
        <w:overflowPunct/>
        <w:autoSpaceDE/>
        <w:autoSpaceDN/>
        <w:adjustRightInd/>
        <w:spacing w:before="240" w:after="240"/>
        <w:ind w:hanging="720"/>
        <w:contextualSpacing w:val="0"/>
        <w:textAlignment w:val="auto"/>
        <w:rPr>
          <w:rFonts w:cs="Arial"/>
          <w:sz w:val="24"/>
          <w:szCs w:val="24"/>
        </w:rPr>
      </w:pPr>
      <w:r w:rsidRPr="00ED34C6">
        <w:rPr>
          <w:rFonts w:cs="Arial"/>
          <w:b/>
          <w:bCs/>
          <w:color w:val="000000"/>
          <w:spacing w:val="-2"/>
          <w:sz w:val="24"/>
          <w:szCs w:val="24"/>
        </w:rPr>
        <w:t>Enforcement</w:t>
      </w:r>
      <w:r w:rsidRPr="00CC1A45">
        <w:rPr>
          <w:rFonts w:cs="Arial"/>
          <w:b/>
          <w:color w:val="000000"/>
          <w:spacing w:val="-2"/>
          <w:sz w:val="24"/>
          <w:szCs w:val="24"/>
        </w:rPr>
        <w:t>:</w:t>
      </w:r>
      <w:r w:rsidRPr="00CC1A45">
        <w:rPr>
          <w:rFonts w:cs="Arial"/>
          <w:color w:val="000000"/>
          <w:spacing w:val="-2"/>
          <w:sz w:val="24"/>
          <w:szCs w:val="24"/>
        </w:rPr>
        <w:t xml:space="preserve"> </w:t>
      </w:r>
      <w:r w:rsidRPr="00CC1A45">
        <w:rPr>
          <w:rFonts w:cs="Arial"/>
          <w:sz w:val="24"/>
          <w:szCs w:val="24"/>
        </w:rPr>
        <w:t xml:space="preserve">This by-law may be enforced by every municipal law enforcement officer and police officer </w:t>
      </w:r>
      <w:r w:rsidRPr="00CC1A45">
        <w:rPr>
          <w:rFonts w:cs="Arial"/>
          <w:sz w:val="24"/>
          <w:szCs w:val="24"/>
          <w:lang w:val="en-CA"/>
        </w:rPr>
        <w:t>or any person appointed by Council</w:t>
      </w:r>
      <w:r w:rsidRPr="00CC1A45">
        <w:rPr>
          <w:rFonts w:cs="Arial"/>
          <w:sz w:val="24"/>
          <w:szCs w:val="24"/>
        </w:rPr>
        <w:t>.</w:t>
      </w:r>
    </w:p>
    <w:p w14:paraId="53BFFB19" w14:textId="5A1A5CB9" w:rsidR="00CC1A45" w:rsidRPr="00CC1A45" w:rsidRDefault="00917CBD" w:rsidP="000006A0">
      <w:pPr>
        <w:pStyle w:val="ListParagraph"/>
        <w:numPr>
          <w:ilvl w:val="0"/>
          <w:numId w:val="22"/>
        </w:numPr>
        <w:overflowPunct/>
        <w:autoSpaceDE/>
        <w:autoSpaceDN/>
        <w:adjustRightInd/>
        <w:spacing w:before="240" w:after="240"/>
        <w:ind w:hanging="720"/>
        <w:contextualSpacing w:val="0"/>
        <w:textAlignment w:val="auto"/>
        <w:rPr>
          <w:rFonts w:cs="Arial"/>
          <w:sz w:val="24"/>
          <w:szCs w:val="24"/>
        </w:rPr>
      </w:pPr>
      <w:r w:rsidRPr="00ED34C6">
        <w:rPr>
          <w:rFonts w:cs="Arial"/>
          <w:b/>
          <w:bCs/>
          <w:color w:val="000000"/>
          <w:spacing w:val="-2"/>
          <w:sz w:val="24"/>
          <w:szCs w:val="24"/>
        </w:rPr>
        <w:t>Offence and Penalty:</w:t>
      </w:r>
      <w:r w:rsidRPr="00CC1A45">
        <w:rPr>
          <w:rFonts w:cs="Arial"/>
          <w:color w:val="000000"/>
          <w:spacing w:val="-2"/>
          <w:sz w:val="24"/>
          <w:szCs w:val="24"/>
        </w:rPr>
        <w:t xml:space="preserve"> It is an offence for a person to contravene any provision of this by-law, and every person who contravenes this by-law is guilty of an offence and, on conviction, is liable to a</w:t>
      </w:r>
      <w:r w:rsidRPr="00CC1A45">
        <w:rPr>
          <w:rFonts w:cs="Arial"/>
          <w:sz w:val="24"/>
          <w:szCs w:val="24"/>
        </w:rPr>
        <w:t xml:space="preserve"> fine in accordance with the provisions of the Provincial Offences Act, R.S.O. 1990, Chapter P.33, as amended and to any other applicable penalty.</w:t>
      </w:r>
    </w:p>
    <w:p w14:paraId="4BA4EEB8" w14:textId="0710C693" w:rsidR="00917CBD" w:rsidRPr="00CC1A45" w:rsidRDefault="00917CBD" w:rsidP="000006A0">
      <w:pPr>
        <w:pStyle w:val="ListParagraph"/>
        <w:numPr>
          <w:ilvl w:val="0"/>
          <w:numId w:val="22"/>
        </w:numPr>
        <w:tabs>
          <w:tab w:val="left" w:pos="720"/>
        </w:tabs>
        <w:overflowPunct/>
        <w:autoSpaceDE/>
        <w:autoSpaceDN/>
        <w:adjustRightInd/>
        <w:spacing w:before="240" w:after="240"/>
        <w:ind w:hanging="720"/>
        <w:contextualSpacing w:val="0"/>
        <w:textAlignment w:val="auto"/>
        <w:rPr>
          <w:rFonts w:cs="Arial"/>
          <w:bCs/>
          <w:sz w:val="24"/>
          <w:szCs w:val="24"/>
        </w:rPr>
      </w:pPr>
      <w:r w:rsidRPr="00ED34C6">
        <w:rPr>
          <w:rFonts w:cs="Arial"/>
          <w:b/>
          <w:bCs/>
          <w:sz w:val="24"/>
          <w:szCs w:val="24"/>
        </w:rPr>
        <w:t>Offences</w:t>
      </w:r>
      <w:r w:rsidRPr="00CC1A45">
        <w:rPr>
          <w:rFonts w:cs="Arial"/>
          <w:b/>
          <w:bCs/>
          <w:sz w:val="24"/>
          <w:szCs w:val="24"/>
        </w:rPr>
        <w:t xml:space="preserve">: </w:t>
      </w:r>
      <w:r w:rsidRPr="00CC1A45">
        <w:rPr>
          <w:rFonts w:cs="Arial"/>
          <w:bCs/>
          <w:sz w:val="24"/>
          <w:szCs w:val="24"/>
        </w:rPr>
        <w:t xml:space="preserve">Any person who contravenes any provision of this by-law is guilty of an offence, and upon conviction, is liable to a maximum fine of not more than $100,000.00, </w:t>
      </w:r>
      <w:r w:rsidRPr="00CC1A45">
        <w:rPr>
          <w:rFonts w:cs="Arial"/>
          <w:bCs/>
          <w:sz w:val="24"/>
          <w:szCs w:val="24"/>
        </w:rPr>
        <w:lastRenderedPageBreak/>
        <w:t>as provided for by Section 429 of the Municipal Act, 2001, S.O.2001, c.25 as amended.</w:t>
      </w:r>
    </w:p>
    <w:p w14:paraId="30D43F1D" w14:textId="67E1AB83" w:rsidR="00917CBD" w:rsidRPr="00CC1A45" w:rsidRDefault="00917CBD" w:rsidP="000006A0">
      <w:pPr>
        <w:pStyle w:val="ListParagraph"/>
        <w:numPr>
          <w:ilvl w:val="0"/>
          <w:numId w:val="22"/>
        </w:numPr>
        <w:spacing w:before="240" w:after="240"/>
        <w:ind w:hanging="720"/>
        <w:contextualSpacing w:val="0"/>
        <w:rPr>
          <w:rFonts w:cs="Arial"/>
          <w:sz w:val="24"/>
          <w:szCs w:val="24"/>
        </w:rPr>
      </w:pPr>
      <w:r w:rsidRPr="00ED34C6">
        <w:rPr>
          <w:rFonts w:cs="Arial"/>
          <w:b/>
          <w:sz w:val="24"/>
          <w:szCs w:val="24"/>
        </w:rPr>
        <w:t>Multiple Offences:</w:t>
      </w:r>
      <w:r w:rsidRPr="00CC1A45">
        <w:rPr>
          <w:rFonts w:cs="Arial"/>
          <w:b/>
          <w:sz w:val="24"/>
          <w:szCs w:val="24"/>
        </w:rPr>
        <w:t xml:space="preserve"> </w:t>
      </w:r>
      <w:r w:rsidRPr="00CC1A45">
        <w:rPr>
          <w:rFonts w:cs="Arial"/>
          <w:sz w:val="24"/>
          <w:szCs w:val="24"/>
        </w:rPr>
        <w:t>The conviction of a person for the contravention or breach of any provision of this by-law shall not operate as a bar to the prosecution against the same person for any subsequent or continued breach or contravention of any provision of this by-law. Each day that the offence continues shall be deemed a separate and distinct offence.</w:t>
      </w:r>
    </w:p>
    <w:p w14:paraId="04E6B878" w14:textId="71C8CF1B" w:rsidR="006F52CC" w:rsidRPr="00CC1A45" w:rsidRDefault="006F52CC" w:rsidP="000006A0">
      <w:pPr>
        <w:pStyle w:val="ListParagraph"/>
        <w:numPr>
          <w:ilvl w:val="0"/>
          <w:numId w:val="22"/>
        </w:numPr>
        <w:tabs>
          <w:tab w:val="left" w:pos="720"/>
        </w:tabs>
        <w:spacing w:before="240" w:after="240"/>
        <w:ind w:hanging="720"/>
        <w:contextualSpacing w:val="0"/>
        <w:rPr>
          <w:sz w:val="24"/>
          <w:szCs w:val="24"/>
        </w:rPr>
      </w:pPr>
      <w:r w:rsidRPr="00ED34C6">
        <w:rPr>
          <w:b/>
          <w:sz w:val="24"/>
          <w:szCs w:val="24"/>
        </w:rPr>
        <w:t>Court Order</w:t>
      </w:r>
      <w:r w:rsidRPr="00CC1A45">
        <w:rPr>
          <w:sz w:val="24"/>
          <w:szCs w:val="24"/>
        </w:rPr>
        <w:t>: If this By-Law is contravened and a conviction entered, the court in which the conviction has been entered and any court of competent jurisdiction thereafter may, in addition to any other remedy and to any penalty that is imposed, make an order prohibiting the continuation or repetition of the offence by the person convicted.</w:t>
      </w:r>
    </w:p>
    <w:p w14:paraId="7A220FBA" w14:textId="65891FB8" w:rsidR="006F52CC" w:rsidRPr="00CC1A45" w:rsidRDefault="006F52CC" w:rsidP="000006A0">
      <w:pPr>
        <w:pStyle w:val="ListParagraph"/>
        <w:numPr>
          <w:ilvl w:val="0"/>
          <w:numId w:val="22"/>
        </w:numPr>
        <w:spacing w:before="240" w:after="240"/>
        <w:ind w:hanging="720"/>
        <w:contextualSpacing w:val="0"/>
        <w:rPr>
          <w:sz w:val="24"/>
          <w:szCs w:val="24"/>
        </w:rPr>
      </w:pPr>
      <w:r w:rsidRPr="00ED34C6">
        <w:rPr>
          <w:b/>
          <w:sz w:val="24"/>
          <w:szCs w:val="24"/>
        </w:rPr>
        <w:t>Unsafe Fence</w:t>
      </w:r>
      <w:r w:rsidRPr="00CC1A45">
        <w:rPr>
          <w:b/>
          <w:sz w:val="24"/>
          <w:szCs w:val="24"/>
        </w:rPr>
        <w:t>:</w:t>
      </w:r>
      <w:r w:rsidRPr="00CC1A45">
        <w:rPr>
          <w:sz w:val="24"/>
          <w:szCs w:val="24"/>
        </w:rPr>
        <w:t xml:space="preserve"> If a fence becomes unsafe in the opinion of the Chief Building Official or a Municipal Law Enforcement Office,</w:t>
      </w:r>
      <w:r w:rsidR="00C63BAB" w:rsidRPr="00CC1A45">
        <w:rPr>
          <w:sz w:val="24"/>
          <w:szCs w:val="24"/>
        </w:rPr>
        <w:t xml:space="preserve"> </w:t>
      </w:r>
      <w:r w:rsidRPr="00CC1A45">
        <w:rPr>
          <w:sz w:val="24"/>
          <w:szCs w:val="24"/>
        </w:rPr>
        <w:t>the City its officers, servants, employees or agents shall have the right to enter the property to pull down or repair or renew, at the expense of the owner of the fence, the unsafe fence. All costs for such actions may be added to the tax roll of the property and collected in like manner as municipal taxes.</w:t>
      </w:r>
    </w:p>
    <w:p w14:paraId="163B136B" w14:textId="77777777" w:rsidR="000002E3" w:rsidRDefault="006F52CC" w:rsidP="000D585A">
      <w:pPr>
        <w:pStyle w:val="ListParagraph"/>
        <w:numPr>
          <w:ilvl w:val="0"/>
          <w:numId w:val="22"/>
        </w:numPr>
        <w:spacing w:before="240" w:after="120"/>
        <w:ind w:hanging="720"/>
        <w:rPr>
          <w:sz w:val="24"/>
          <w:szCs w:val="24"/>
        </w:rPr>
      </w:pPr>
      <w:r w:rsidRPr="00ED34C6">
        <w:rPr>
          <w:b/>
          <w:sz w:val="24"/>
          <w:szCs w:val="24"/>
        </w:rPr>
        <w:t>Fence Dispute</w:t>
      </w:r>
      <w:r w:rsidRPr="00CC1A45">
        <w:rPr>
          <w:b/>
          <w:sz w:val="24"/>
          <w:szCs w:val="24"/>
        </w:rPr>
        <w:t>:</w:t>
      </w:r>
      <w:r w:rsidRPr="00CC1A45">
        <w:rPr>
          <w:sz w:val="24"/>
          <w:szCs w:val="24"/>
        </w:rPr>
        <w:t xml:space="preserve"> </w:t>
      </w:r>
      <w:r w:rsidR="000002E3" w:rsidRPr="00CC1A45">
        <w:rPr>
          <w:sz w:val="24"/>
          <w:szCs w:val="24"/>
        </w:rPr>
        <w:t xml:space="preserve">All disputes between neighbours regarding a </w:t>
      </w:r>
      <w:r w:rsidR="000002E3">
        <w:rPr>
          <w:sz w:val="24"/>
          <w:szCs w:val="24"/>
        </w:rPr>
        <w:t xml:space="preserve">proposed or existing </w:t>
      </w:r>
      <w:r w:rsidR="000002E3" w:rsidRPr="00CC1A45">
        <w:rPr>
          <w:sz w:val="24"/>
          <w:szCs w:val="24"/>
        </w:rPr>
        <w:t>fence</w:t>
      </w:r>
      <w:r w:rsidR="000002E3">
        <w:rPr>
          <w:sz w:val="24"/>
          <w:szCs w:val="24"/>
        </w:rPr>
        <w:t xml:space="preserve"> built on a property line</w:t>
      </w:r>
      <w:r w:rsidR="000002E3" w:rsidRPr="00CC1A45">
        <w:rPr>
          <w:sz w:val="24"/>
          <w:szCs w:val="24"/>
        </w:rPr>
        <w:t xml:space="preserve"> shall be </w:t>
      </w:r>
      <w:r w:rsidR="000002E3">
        <w:rPr>
          <w:sz w:val="24"/>
          <w:szCs w:val="24"/>
        </w:rPr>
        <w:t>administered and resolved under the provisions of the Fence Cost Sharing By-law Number 2019-059 and its successor by-laws.</w:t>
      </w:r>
    </w:p>
    <w:p w14:paraId="4195AE37" w14:textId="73649DCD" w:rsidR="006F52CC" w:rsidRPr="000D585A" w:rsidRDefault="000002E3" w:rsidP="000002E3">
      <w:pPr>
        <w:pStyle w:val="ListParagraph"/>
        <w:spacing w:before="240" w:after="120"/>
        <w:jc w:val="right"/>
        <w:rPr>
          <w:sz w:val="16"/>
          <w:szCs w:val="16"/>
        </w:rPr>
      </w:pPr>
      <w:r w:rsidRPr="000D585A">
        <w:rPr>
          <w:sz w:val="16"/>
          <w:szCs w:val="16"/>
        </w:rPr>
        <w:t>2019-060 effective April 23, 2019</w:t>
      </w:r>
    </w:p>
    <w:p w14:paraId="264954CA" w14:textId="77777777" w:rsidR="00C63BAB" w:rsidRPr="00DC0F79" w:rsidRDefault="00C63BAB" w:rsidP="00C63BAB">
      <w:pPr>
        <w:pStyle w:val="Heading1"/>
      </w:pPr>
      <w:r w:rsidRPr="00DC0F79">
        <w:t xml:space="preserve">Section </w:t>
      </w:r>
      <w:r>
        <w:t>7</w:t>
      </w:r>
      <w:r w:rsidRPr="00DC0F79">
        <w:t>.00:</w:t>
      </w:r>
      <w:r w:rsidRPr="00DC0F79">
        <w:tab/>
      </w:r>
      <w:r>
        <w:t>Fulfillment of Owners’ Obligations</w:t>
      </w:r>
    </w:p>
    <w:p w14:paraId="642A0E79" w14:textId="77777777" w:rsidR="00CC1A45" w:rsidRDefault="00C63BAB" w:rsidP="000006A0">
      <w:pPr>
        <w:pStyle w:val="ListParagraph"/>
        <w:numPr>
          <w:ilvl w:val="0"/>
          <w:numId w:val="23"/>
        </w:numPr>
        <w:spacing w:before="240" w:after="240"/>
        <w:ind w:hanging="720"/>
        <w:contextualSpacing w:val="0"/>
        <w:rPr>
          <w:sz w:val="24"/>
          <w:szCs w:val="24"/>
        </w:rPr>
      </w:pPr>
      <w:r w:rsidRPr="00ED34C6">
        <w:rPr>
          <w:b/>
          <w:bCs/>
          <w:sz w:val="24"/>
          <w:szCs w:val="24"/>
        </w:rPr>
        <w:t>City May Complete Work</w:t>
      </w:r>
      <w:r w:rsidRPr="00CC1A45">
        <w:rPr>
          <w:sz w:val="24"/>
          <w:szCs w:val="24"/>
        </w:rPr>
        <w:t>: Where an owner fails to comply with a notice within the specified time frame (subject to amendment or withdrawal), a Municipal Law Enforcement Officer may, in addition to any enforcement of this By-Law, cause the City’s forces or agents to complete the work required by the notice, without further notice to the owner.</w:t>
      </w:r>
    </w:p>
    <w:p w14:paraId="0936F390" w14:textId="3C7A225B" w:rsidR="00C63BAB" w:rsidRPr="00CC1A45" w:rsidRDefault="00C63BAB" w:rsidP="000006A0">
      <w:pPr>
        <w:pStyle w:val="ListParagraph"/>
        <w:numPr>
          <w:ilvl w:val="0"/>
          <w:numId w:val="23"/>
        </w:numPr>
        <w:spacing w:before="240" w:after="240"/>
        <w:ind w:hanging="720"/>
        <w:contextualSpacing w:val="0"/>
        <w:rPr>
          <w:sz w:val="24"/>
          <w:szCs w:val="24"/>
        </w:rPr>
      </w:pPr>
      <w:r w:rsidRPr="00ED34C6">
        <w:rPr>
          <w:b/>
          <w:bCs/>
          <w:sz w:val="24"/>
          <w:szCs w:val="24"/>
        </w:rPr>
        <w:lastRenderedPageBreak/>
        <w:t>Cost Recovery</w:t>
      </w:r>
      <w:r w:rsidRPr="00CC1A45">
        <w:rPr>
          <w:sz w:val="24"/>
          <w:szCs w:val="24"/>
        </w:rPr>
        <w:t>: Where section 7.01 of this By-Law is invoked, all costs associated with the work shall be added to the tax roll of the property which is the subject matter of the notice and shall be collected in like manner as municipal taxes.</w:t>
      </w:r>
    </w:p>
    <w:p w14:paraId="284186B8" w14:textId="77777777" w:rsidR="00452407" w:rsidRPr="00DC0F79" w:rsidRDefault="00B425D6" w:rsidP="00FA10CD">
      <w:pPr>
        <w:pStyle w:val="Heading1"/>
      </w:pPr>
      <w:r w:rsidRPr="00DC0F79">
        <w:t>Section</w:t>
      </w:r>
      <w:r w:rsidR="00452407" w:rsidRPr="00DC0F79">
        <w:t xml:space="preserve"> </w:t>
      </w:r>
      <w:r w:rsidR="00917CBD">
        <w:t>8</w:t>
      </w:r>
      <w:r w:rsidR="00452407" w:rsidRPr="00DC0F79">
        <w:t>.00:</w:t>
      </w:r>
      <w:r w:rsidR="00452407" w:rsidRPr="00DC0F79">
        <w:tab/>
      </w:r>
      <w:r w:rsidR="00C306AA" w:rsidRPr="00DC0F79">
        <w:t>Administration and</w:t>
      </w:r>
      <w:r w:rsidR="00452407" w:rsidRPr="00DC0F79">
        <w:t xml:space="preserve"> Effective Date</w:t>
      </w:r>
    </w:p>
    <w:p w14:paraId="233F8B40" w14:textId="77777777" w:rsidR="00CC1A45" w:rsidRDefault="00AA070A" w:rsidP="000006A0">
      <w:pPr>
        <w:pStyle w:val="ListParagraph"/>
        <w:numPr>
          <w:ilvl w:val="0"/>
          <w:numId w:val="24"/>
        </w:numPr>
        <w:spacing w:before="240" w:after="240"/>
        <w:ind w:left="706" w:hanging="706"/>
        <w:contextualSpacing w:val="0"/>
        <w:rPr>
          <w:rFonts w:cs="Arial"/>
          <w:sz w:val="24"/>
          <w:szCs w:val="24"/>
        </w:rPr>
      </w:pPr>
      <w:r w:rsidRPr="00ED34C6">
        <w:rPr>
          <w:rFonts w:cs="Arial"/>
          <w:b/>
          <w:sz w:val="24"/>
          <w:szCs w:val="24"/>
        </w:rPr>
        <w:t>Administration of the By-law:</w:t>
      </w:r>
      <w:r w:rsidRPr="00ED34C6">
        <w:rPr>
          <w:rFonts w:cs="Arial"/>
          <w:sz w:val="24"/>
          <w:szCs w:val="24"/>
        </w:rPr>
        <w:t xml:space="preserve"> </w:t>
      </w:r>
      <w:r w:rsidR="00917CBD" w:rsidRPr="00CC1A45">
        <w:rPr>
          <w:rFonts w:cs="Arial"/>
          <w:sz w:val="24"/>
          <w:szCs w:val="24"/>
        </w:rPr>
        <w:t>The Chief Building Official is responsible for the administration of this by-law.</w:t>
      </w:r>
    </w:p>
    <w:p w14:paraId="6CA92F7B" w14:textId="57CDDCFB" w:rsidR="00452407" w:rsidRPr="00CC1A45" w:rsidRDefault="00452407" w:rsidP="000006A0">
      <w:pPr>
        <w:pStyle w:val="ListParagraph"/>
        <w:numPr>
          <w:ilvl w:val="0"/>
          <w:numId w:val="24"/>
        </w:numPr>
        <w:spacing w:before="240" w:after="240"/>
        <w:ind w:left="706" w:hanging="706"/>
        <w:contextualSpacing w:val="0"/>
        <w:rPr>
          <w:rFonts w:cs="Arial"/>
          <w:sz w:val="24"/>
          <w:szCs w:val="24"/>
        </w:rPr>
      </w:pPr>
      <w:r w:rsidRPr="00ED34C6">
        <w:rPr>
          <w:rFonts w:cs="Arial"/>
          <w:b/>
          <w:bCs/>
          <w:sz w:val="24"/>
          <w:szCs w:val="24"/>
        </w:rPr>
        <w:t>Effective Date</w:t>
      </w:r>
      <w:r w:rsidRPr="00CC1A45">
        <w:rPr>
          <w:rFonts w:cs="Arial"/>
          <w:b/>
          <w:sz w:val="24"/>
          <w:szCs w:val="24"/>
        </w:rPr>
        <w:t>:</w:t>
      </w:r>
      <w:r w:rsidRPr="00CC1A45">
        <w:rPr>
          <w:rFonts w:cs="Arial"/>
          <w:sz w:val="24"/>
          <w:szCs w:val="24"/>
        </w:rPr>
        <w:t xml:space="preserve"> This By-law shall come into force on the date it is finally passed.</w:t>
      </w:r>
    </w:p>
    <w:p w14:paraId="318F60C5" w14:textId="1FBA4DE5" w:rsidR="00C04625" w:rsidRPr="00DC0F79" w:rsidRDefault="00452407" w:rsidP="000006A0">
      <w:pPr>
        <w:pStyle w:val="Header"/>
        <w:tabs>
          <w:tab w:val="clear" w:pos="4320"/>
          <w:tab w:val="clear" w:pos="8640"/>
        </w:tabs>
        <w:spacing w:before="240" w:after="1200"/>
        <w:rPr>
          <w:rFonts w:cs="Arial"/>
          <w:sz w:val="24"/>
          <w:szCs w:val="24"/>
        </w:rPr>
      </w:pPr>
      <w:r w:rsidRPr="00DC0F79">
        <w:rPr>
          <w:rFonts w:cs="Arial"/>
          <w:sz w:val="24"/>
          <w:szCs w:val="24"/>
        </w:rPr>
        <w:t xml:space="preserve">By-law read a first, second and third time, and finally passed, this </w:t>
      </w:r>
      <w:r w:rsidR="00215EF2">
        <w:rPr>
          <w:rFonts w:cs="Arial"/>
          <w:sz w:val="24"/>
          <w:szCs w:val="24"/>
        </w:rPr>
        <w:t>24</w:t>
      </w:r>
      <w:r w:rsidR="00215EF2" w:rsidRPr="00215EF2">
        <w:rPr>
          <w:rFonts w:cs="Arial"/>
          <w:sz w:val="24"/>
          <w:szCs w:val="24"/>
          <w:vertAlign w:val="superscript"/>
        </w:rPr>
        <w:t>th</w:t>
      </w:r>
      <w:r w:rsidR="00215EF2">
        <w:rPr>
          <w:rFonts w:cs="Arial"/>
          <w:sz w:val="24"/>
          <w:szCs w:val="24"/>
        </w:rPr>
        <w:t xml:space="preserve"> </w:t>
      </w:r>
      <w:r w:rsidRPr="00DC0F79">
        <w:rPr>
          <w:rFonts w:cs="Arial"/>
          <w:sz w:val="24"/>
          <w:szCs w:val="24"/>
        </w:rPr>
        <w:t xml:space="preserve">day of </w:t>
      </w:r>
      <w:r w:rsidR="00215EF2">
        <w:rPr>
          <w:rFonts w:cs="Arial"/>
          <w:sz w:val="24"/>
          <w:szCs w:val="24"/>
        </w:rPr>
        <w:t>October</w:t>
      </w:r>
      <w:r w:rsidRPr="00DC0F79">
        <w:rPr>
          <w:rFonts w:cs="Arial"/>
          <w:sz w:val="24"/>
          <w:szCs w:val="24"/>
        </w:rPr>
        <w:t xml:space="preserve">, </w:t>
      </w:r>
      <w:r w:rsidR="00730CE3" w:rsidRPr="00DC0F79">
        <w:rPr>
          <w:rFonts w:cs="Arial"/>
          <w:sz w:val="24"/>
          <w:szCs w:val="24"/>
        </w:rPr>
        <w:t>201</w:t>
      </w:r>
      <w:r w:rsidR="00C63BAB">
        <w:rPr>
          <w:rFonts w:cs="Arial"/>
          <w:sz w:val="24"/>
          <w:szCs w:val="24"/>
        </w:rPr>
        <w:t>7</w:t>
      </w:r>
      <w:r w:rsidRPr="00DC0F79">
        <w:rPr>
          <w:rFonts w:cs="Arial"/>
          <w:sz w:val="24"/>
          <w:szCs w:val="24"/>
        </w:rPr>
        <w:t>.</w:t>
      </w:r>
    </w:p>
    <w:tbl>
      <w:tblPr>
        <w:tblW w:w="0" w:type="auto"/>
        <w:tblLook w:val="0000" w:firstRow="0" w:lastRow="0" w:firstColumn="0" w:lastColumn="0" w:noHBand="0" w:noVBand="0"/>
        <w:tblCaption w:val="Signature Line"/>
        <w:tblDescription w:val="The column on the let contains the signature of the Mayor and the column on the right contains the signature of the Acting City Clerk."/>
      </w:tblPr>
      <w:tblGrid>
        <w:gridCol w:w="4428"/>
        <w:gridCol w:w="4428"/>
      </w:tblGrid>
      <w:tr w:rsidR="00452407" w:rsidRPr="00DC0F79" w14:paraId="13F53AE2" w14:textId="77777777">
        <w:tc>
          <w:tcPr>
            <w:tcW w:w="4428" w:type="dxa"/>
          </w:tcPr>
          <w:p w14:paraId="64802C5F" w14:textId="77777777" w:rsidR="00452407" w:rsidRPr="00DC0F79" w:rsidRDefault="000777A3">
            <w:pPr>
              <w:pStyle w:val="Header"/>
              <w:tabs>
                <w:tab w:val="clear" w:pos="4320"/>
                <w:tab w:val="clear" w:pos="8640"/>
              </w:tabs>
              <w:rPr>
                <w:rFonts w:cs="Arial"/>
                <w:sz w:val="24"/>
                <w:szCs w:val="24"/>
              </w:rPr>
            </w:pPr>
            <w:r>
              <w:rPr>
                <w:rFonts w:cs="Arial"/>
                <w:sz w:val="24"/>
                <w:szCs w:val="24"/>
              </w:rPr>
              <w:t>_______________________________</w:t>
            </w:r>
          </w:p>
          <w:p w14:paraId="24332B4E" w14:textId="77777777" w:rsidR="00452407" w:rsidRPr="00DC0F79" w:rsidRDefault="000777A3">
            <w:pPr>
              <w:pStyle w:val="Header"/>
              <w:tabs>
                <w:tab w:val="clear" w:pos="4320"/>
                <w:tab w:val="clear" w:pos="8640"/>
              </w:tabs>
              <w:rPr>
                <w:rFonts w:cs="Arial"/>
                <w:sz w:val="24"/>
                <w:szCs w:val="24"/>
              </w:rPr>
            </w:pPr>
            <w:r>
              <w:rPr>
                <w:rFonts w:cs="Arial"/>
                <w:sz w:val="24"/>
                <w:szCs w:val="24"/>
              </w:rPr>
              <w:t xml:space="preserve">Andy Letham, </w:t>
            </w:r>
            <w:r w:rsidR="00452407" w:rsidRPr="00DC0F79">
              <w:rPr>
                <w:rFonts w:cs="Arial"/>
                <w:sz w:val="24"/>
                <w:szCs w:val="24"/>
              </w:rPr>
              <w:t>Mayor</w:t>
            </w:r>
          </w:p>
        </w:tc>
        <w:tc>
          <w:tcPr>
            <w:tcW w:w="4428" w:type="dxa"/>
          </w:tcPr>
          <w:p w14:paraId="5A110D4D" w14:textId="77777777" w:rsidR="00452407" w:rsidRPr="00DC0F79" w:rsidRDefault="00452407">
            <w:pPr>
              <w:pStyle w:val="Header"/>
              <w:tabs>
                <w:tab w:val="clear" w:pos="4320"/>
                <w:tab w:val="clear" w:pos="8640"/>
              </w:tabs>
              <w:rPr>
                <w:rFonts w:cs="Arial"/>
                <w:sz w:val="24"/>
                <w:szCs w:val="24"/>
              </w:rPr>
            </w:pPr>
            <w:r w:rsidRPr="00DC0F79">
              <w:rPr>
                <w:rFonts w:cs="Arial"/>
                <w:sz w:val="24"/>
                <w:szCs w:val="24"/>
              </w:rPr>
              <w:t>_______________________________</w:t>
            </w:r>
          </w:p>
          <w:p w14:paraId="5B382521" w14:textId="72D2C706" w:rsidR="00452407" w:rsidRPr="00DC0F79" w:rsidRDefault="00995782" w:rsidP="00C04625">
            <w:pPr>
              <w:pStyle w:val="Header"/>
              <w:tabs>
                <w:tab w:val="clear" w:pos="4320"/>
                <w:tab w:val="clear" w:pos="8640"/>
              </w:tabs>
              <w:rPr>
                <w:rFonts w:cs="Arial"/>
                <w:sz w:val="24"/>
                <w:szCs w:val="24"/>
              </w:rPr>
            </w:pPr>
            <w:r>
              <w:rPr>
                <w:rFonts w:cs="Arial"/>
                <w:sz w:val="24"/>
                <w:szCs w:val="24"/>
              </w:rPr>
              <w:t>Ron Taylor, Acting</w:t>
            </w:r>
            <w:r w:rsidR="000777A3">
              <w:rPr>
                <w:rFonts w:cs="Arial"/>
                <w:sz w:val="24"/>
                <w:szCs w:val="24"/>
              </w:rPr>
              <w:t xml:space="preserve"> City </w:t>
            </w:r>
            <w:r w:rsidR="00452407" w:rsidRPr="00DC0F79">
              <w:rPr>
                <w:rFonts w:cs="Arial"/>
                <w:sz w:val="24"/>
                <w:szCs w:val="24"/>
              </w:rPr>
              <w:t>Clerk</w:t>
            </w:r>
          </w:p>
        </w:tc>
      </w:tr>
    </w:tbl>
    <w:bookmarkStart w:id="0" w:name="_GoBack"/>
    <w:bookmarkEnd w:id="0"/>
    <w:p w14:paraId="41E0A60D" w14:textId="1875D6E0" w:rsidR="00452407" w:rsidRDefault="00ED34C6" w:rsidP="00E11FD5">
      <w:pPr>
        <w:pStyle w:val="Header"/>
        <w:tabs>
          <w:tab w:val="clear" w:pos="4320"/>
          <w:tab w:val="clear" w:pos="8640"/>
        </w:tabs>
        <w:rPr>
          <w:rFonts w:cs="Arial"/>
          <w:sz w:val="24"/>
          <w:szCs w:val="24"/>
        </w:rPr>
      </w:pPr>
      <w:r>
        <w:rPr>
          <w:rFonts w:cs="Arial"/>
          <w:sz w:val="24"/>
          <w:szCs w:val="24"/>
        </w:rPr>
        <w:object w:dxaOrig="1534" w:dyaOrig="993" w14:anchorId="41C58D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et Fines 2017-216" style="width:77.25pt;height:49.5pt" o:ole="">
            <v:imagedata r:id="rId14" o:title=""/>
          </v:shape>
          <o:OLEObject Type="Embed" ProgID="AcroExch.Document.2020" ShapeID="_x0000_i1025" DrawAspect="Icon" ObjectID="_1671601483" r:id="rId15"/>
        </w:object>
      </w:r>
    </w:p>
    <w:sectPr w:rsidR="00452407" w:rsidSect="00ED34C6">
      <w:pgSz w:w="12240" w:h="15840" w:code="1"/>
      <w:pgMar w:top="720" w:right="1800" w:bottom="72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B8BC9" w14:textId="77777777" w:rsidR="00945FA9" w:rsidRDefault="00945FA9">
      <w:r>
        <w:separator/>
      </w:r>
    </w:p>
  </w:endnote>
  <w:endnote w:type="continuationSeparator" w:id="0">
    <w:p w14:paraId="22262F34" w14:textId="77777777" w:rsidR="00945FA9" w:rsidRDefault="00945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A6D5F" w14:textId="77777777" w:rsidR="00945FA9" w:rsidRDefault="00945FA9">
      <w:r>
        <w:separator/>
      </w:r>
    </w:p>
  </w:footnote>
  <w:footnote w:type="continuationSeparator" w:id="0">
    <w:p w14:paraId="207BA963" w14:textId="77777777" w:rsidR="00945FA9" w:rsidRDefault="00945F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C4CA2"/>
    <w:multiLevelType w:val="hybridMultilevel"/>
    <w:tmpl w:val="4958445A"/>
    <w:lvl w:ilvl="0" w:tplc="B8460520">
      <w:start w:val="16"/>
      <w:numFmt w:val="decimal"/>
      <w:lvlText w:val="3.0%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FD804EA"/>
    <w:multiLevelType w:val="hybridMultilevel"/>
    <w:tmpl w:val="E8BAE566"/>
    <w:lvl w:ilvl="0" w:tplc="74D2FB78">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114F29AC"/>
    <w:multiLevelType w:val="hybridMultilevel"/>
    <w:tmpl w:val="7FB81538"/>
    <w:lvl w:ilvl="0" w:tplc="FB384C32">
      <w:start w:val="1"/>
      <w:numFmt w:val="lowerLetter"/>
      <w:lvlText w:val="(%1)"/>
      <w:lvlJc w:val="left"/>
      <w:pPr>
        <w:ind w:left="1440" w:hanging="72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 w15:restartNumberingAfterBreak="0">
    <w:nsid w:val="1559386E"/>
    <w:multiLevelType w:val="hybridMultilevel"/>
    <w:tmpl w:val="C2A61656"/>
    <w:lvl w:ilvl="0" w:tplc="C0224B78">
      <w:start w:val="1"/>
      <w:numFmt w:val="decimal"/>
      <w:lvlText w:val="3.0%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6D5153D"/>
    <w:multiLevelType w:val="hybridMultilevel"/>
    <w:tmpl w:val="E4262392"/>
    <w:lvl w:ilvl="0" w:tplc="018CB806">
      <w:start w:val="12"/>
      <w:numFmt w:val="decimal"/>
      <w:lvlText w:val="3.0%1"/>
      <w:lvlJc w:val="left"/>
      <w:pPr>
        <w:ind w:left="144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7DE49FA"/>
    <w:multiLevelType w:val="hybridMultilevel"/>
    <w:tmpl w:val="CF903E6A"/>
    <w:lvl w:ilvl="0" w:tplc="66148CE6">
      <w:start w:val="1"/>
      <w:numFmt w:val="lowerLetter"/>
      <w:lvlText w:val="(%1)"/>
      <w:lvlJc w:val="left"/>
      <w:pPr>
        <w:ind w:left="1440" w:hanging="72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8F5178C"/>
    <w:multiLevelType w:val="hybridMultilevel"/>
    <w:tmpl w:val="4C7ED358"/>
    <w:lvl w:ilvl="0" w:tplc="B12A2128">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19533700"/>
    <w:multiLevelType w:val="hybridMultilevel"/>
    <w:tmpl w:val="3612AACA"/>
    <w:lvl w:ilvl="0" w:tplc="26DE8E1C">
      <w:start w:val="1"/>
      <w:numFmt w:val="decimal"/>
      <w:lvlText w:val="2.0%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D20117F"/>
    <w:multiLevelType w:val="hybridMultilevel"/>
    <w:tmpl w:val="1BA86046"/>
    <w:lvl w:ilvl="0" w:tplc="BA54DF0A">
      <w:start w:val="1"/>
      <w:numFmt w:val="lowerLetter"/>
      <w:lvlText w:val="(%1)"/>
      <w:lvlJc w:val="left"/>
      <w:pPr>
        <w:ind w:left="144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D3D61A5"/>
    <w:multiLevelType w:val="hybridMultilevel"/>
    <w:tmpl w:val="9BAA6F40"/>
    <w:lvl w:ilvl="0" w:tplc="ED0C8374">
      <w:start w:val="1"/>
      <w:numFmt w:val="lowerLetter"/>
      <w:lvlText w:val="(%1)"/>
      <w:lvlJc w:val="left"/>
      <w:pPr>
        <w:tabs>
          <w:tab w:val="num" w:pos="1110"/>
        </w:tabs>
        <w:ind w:left="111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0F7633B"/>
    <w:multiLevelType w:val="hybridMultilevel"/>
    <w:tmpl w:val="93E067D2"/>
    <w:lvl w:ilvl="0" w:tplc="1334000E">
      <w:start w:val="1"/>
      <w:numFmt w:val="lowerLetter"/>
      <w:lvlText w:val="(%1)"/>
      <w:lvlJc w:val="left"/>
      <w:pPr>
        <w:ind w:left="1800" w:hanging="360"/>
      </w:pPr>
      <w:rPr>
        <w:rFonts w:hint="default"/>
      </w:rPr>
    </w:lvl>
    <w:lvl w:ilvl="1" w:tplc="B18AA0F0">
      <w:start w:val="1"/>
      <w:numFmt w:val="lowerRoman"/>
      <w:lvlText w:val="%2)"/>
      <w:lvlJc w:val="left"/>
      <w:pPr>
        <w:ind w:left="2520" w:hanging="360"/>
      </w:pPr>
      <w:rPr>
        <w:rFonts w:hint="default"/>
      </w:r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1" w15:restartNumberingAfterBreak="0">
    <w:nsid w:val="217B1C5E"/>
    <w:multiLevelType w:val="hybridMultilevel"/>
    <w:tmpl w:val="E24AEF68"/>
    <w:lvl w:ilvl="0" w:tplc="E5AA5C82">
      <w:start w:val="1"/>
      <w:numFmt w:val="decimal"/>
      <w:lvlText w:val="4.0%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5572502"/>
    <w:multiLevelType w:val="hybridMultilevel"/>
    <w:tmpl w:val="4E047DE4"/>
    <w:lvl w:ilvl="0" w:tplc="52A87B50">
      <w:start w:val="1"/>
      <w:numFmt w:val="lowerLetter"/>
      <w:lvlText w:val="(%1)"/>
      <w:lvlJc w:val="left"/>
      <w:pPr>
        <w:ind w:left="1440" w:hanging="72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3" w15:restartNumberingAfterBreak="0">
    <w:nsid w:val="266B1388"/>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83B24A8"/>
    <w:multiLevelType w:val="hybridMultilevel"/>
    <w:tmpl w:val="CF80118A"/>
    <w:lvl w:ilvl="0" w:tplc="3B6025C4">
      <w:start w:val="1"/>
      <w:numFmt w:val="decimal"/>
      <w:lvlText w:val="3.0%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B8C574E"/>
    <w:multiLevelType w:val="hybridMultilevel"/>
    <w:tmpl w:val="2DAEFBFE"/>
    <w:lvl w:ilvl="0" w:tplc="14288818">
      <w:start w:val="3"/>
      <w:numFmt w:val="decimal"/>
      <w:lvlText w:val="3.0%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271566F"/>
    <w:multiLevelType w:val="hybridMultilevel"/>
    <w:tmpl w:val="4E403C90"/>
    <w:lvl w:ilvl="0" w:tplc="535A3A3A">
      <w:start w:val="1"/>
      <w:numFmt w:val="lowerLetter"/>
      <w:lvlText w:val="(%1)"/>
      <w:lvlJc w:val="left"/>
      <w:pPr>
        <w:ind w:left="144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3785110"/>
    <w:multiLevelType w:val="hybridMultilevel"/>
    <w:tmpl w:val="217C13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271DB9"/>
    <w:multiLevelType w:val="multilevel"/>
    <w:tmpl w:val="D50CBE82"/>
    <w:lvl w:ilvl="0">
      <w:start w:val="2"/>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7DB7D36"/>
    <w:multiLevelType w:val="hybridMultilevel"/>
    <w:tmpl w:val="C2E43878"/>
    <w:lvl w:ilvl="0" w:tplc="3A62485C">
      <w:start w:val="1"/>
      <w:numFmt w:val="decimal"/>
      <w:lvlText w:val="8.0%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39203D42"/>
    <w:multiLevelType w:val="hybridMultilevel"/>
    <w:tmpl w:val="A634956C"/>
    <w:lvl w:ilvl="0" w:tplc="A712CCE8">
      <w:start w:val="13"/>
      <w:numFmt w:val="decimal"/>
      <w:lvlText w:val="3.0%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3B881C76"/>
    <w:multiLevelType w:val="hybridMultilevel"/>
    <w:tmpl w:val="5BEAAA12"/>
    <w:lvl w:ilvl="0" w:tplc="DBC6E36C">
      <w:start w:val="3"/>
      <w:numFmt w:val="decimal"/>
      <w:lvlText w:val="3.0%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1482486"/>
    <w:multiLevelType w:val="hybridMultilevel"/>
    <w:tmpl w:val="67103606"/>
    <w:lvl w:ilvl="0" w:tplc="826614C6">
      <w:start w:val="1"/>
      <w:numFmt w:val="decimal"/>
      <w:lvlText w:val="6.0%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432D5E39"/>
    <w:multiLevelType w:val="hybridMultilevel"/>
    <w:tmpl w:val="038EA0AE"/>
    <w:lvl w:ilvl="0" w:tplc="14288818">
      <w:start w:val="3"/>
      <w:numFmt w:val="decimal"/>
      <w:lvlText w:val="3.0%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5D9549F"/>
    <w:multiLevelType w:val="multilevel"/>
    <w:tmpl w:val="53DCAB78"/>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81626DB"/>
    <w:multiLevelType w:val="hybridMultilevel"/>
    <w:tmpl w:val="D76CD67C"/>
    <w:lvl w:ilvl="0" w:tplc="A9887A7E">
      <w:start w:val="1"/>
      <w:numFmt w:val="lowerLetter"/>
      <w:lvlText w:val="(%1)"/>
      <w:lvlJc w:val="left"/>
      <w:pPr>
        <w:ind w:left="1440" w:hanging="72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6" w15:restartNumberingAfterBreak="0">
    <w:nsid w:val="4FF64E8C"/>
    <w:multiLevelType w:val="hybridMultilevel"/>
    <w:tmpl w:val="97DC3FFA"/>
    <w:lvl w:ilvl="0" w:tplc="C208587E">
      <w:start w:val="1"/>
      <w:numFmt w:val="decimal"/>
      <w:lvlText w:val="3.0%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569C654B"/>
    <w:multiLevelType w:val="hybridMultilevel"/>
    <w:tmpl w:val="81A877CE"/>
    <w:lvl w:ilvl="0" w:tplc="570E4D6C">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8" w15:restartNumberingAfterBreak="0">
    <w:nsid w:val="5C0042D8"/>
    <w:multiLevelType w:val="hybridMultilevel"/>
    <w:tmpl w:val="43D49094"/>
    <w:lvl w:ilvl="0" w:tplc="10F83950">
      <w:start w:val="1"/>
      <w:numFmt w:val="lowerLetter"/>
      <w:lvlText w:val="(%1)"/>
      <w:lvlJc w:val="left"/>
      <w:pPr>
        <w:ind w:left="144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5E202E7E"/>
    <w:multiLevelType w:val="hybridMultilevel"/>
    <w:tmpl w:val="22F09BEA"/>
    <w:lvl w:ilvl="0" w:tplc="98B83B30">
      <w:start w:val="1"/>
      <w:numFmt w:val="lowerLetter"/>
      <w:lvlText w:val="(%1)"/>
      <w:lvlJc w:val="left"/>
      <w:pPr>
        <w:ind w:left="1440" w:hanging="720"/>
      </w:pPr>
      <w:rPr>
        <w:rFonts w:hint="default"/>
        <w:b w:val="0"/>
        <w:u w:val="none"/>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0" w15:restartNumberingAfterBreak="0">
    <w:nsid w:val="5F7D160D"/>
    <w:multiLevelType w:val="hybridMultilevel"/>
    <w:tmpl w:val="25DCEBEC"/>
    <w:lvl w:ilvl="0" w:tplc="ED0C8374">
      <w:start w:val="1"/>
      <w:numFmt w:val="lowerLetter"/>
      <w:lvlText w:val="(%1)"/>
      <w:lvlJc w:val="left"/>
      <w:pPr>
        <w:tabs>
          <w:tab w:val="num" w:pos="1110"/>
        </w:tabs>
        <w:ind w:left="111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9424981"/>
    <w:multiLevelType w:val="multilevel"/>
    <w:tmpl w:val="1E5AAA9C"/>
    <w:lvl w:ilvl="0">
      <w:start w:val="2"/>
      <w:numFmt w:val="decimal"/>
      <w:lvlText w:val="%1"/>
      <w:lvlJc w:val="left"/>
      <w:pPr>
        <w:tabs>
          <w:tab w:val="num" w:pos="720"/>
        </w:tabs>
        <w:ind w:left="720" w:hanging="720"/>
      </w:pPr>
      <w:rPr>
        <w:rFonts w:hint="default"/>
      </w:rPr>
    </w:lvl>
    <w:lvl w:ilvl="1">
      <w:start w:val="4"/>
      <w:numFmt w:val="decimalZero"/>
      <w:lvlText w:val="%1.%2"/>
      <w:lvlJc w:val="left"/>
      <w:pPr>
        <w:tabs>
          <w:tab w:val="num" w:pos="720"/>
        </w:tabs>
        <w:ind w:left="720" w:hanging="72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9C46474"/>
    <w:multiLevelType w:val="hybridMultilevel"/>
    <w:tmpl w:val="ED521902"/>
    <w:lvl w:ilvl="0" w:tplc="D4CAD9AA">
      <w:start w:val="1"/>
      <w:numFmt w:val="decimal"/>
      <w:lvlText w:val="7.0%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78970B7F"/>
    <w:multiLevelType w:val="hybridMultilevel"/>
    <w:tmpl w:val="B42C83DE"/>
    <w:lvl w:ilvl="0" w:tplc="90E08938">
      <w:start w:val="1"/>
      <w:numFmt w:val="decimal"/>
      <w:lvlText w:val="5.0%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793A79C8"/>
    <w:multiLevelType w:val="hybridMultilevel"/>
    <w:tmpl w:val="A606BB8A"/>
    <w:lvl w:ilvl="0" w:tplc="9C54CDD2">
      <w:start w:val="1"/>
      <w:numFmt w:val="lowerLetter"/>
      <w:lvlText w:val="(%1)"/>
      <w:lvlJc w:val="left"/>
      <w:pPr>
        <w:ind w:left="1440" w:hanging="72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5" w15:restartNumberingAfterBreak="0">
    <w:nsid w:val="7B1E7F47"/>
    <w:multiLevelType w:val="hybridMultilevel"/>
    <w:tmpl w:val="7D8E168C"/>
    <w:lvl w:ilvl="0" w:tplc="C65AF910">
      <w:start w:val="1"/>
      <w:numFmt w:val="lowerLetter"/>
      <w:lvlText w:val="(%1)"/>
      <w:lvlJc w:val="left"/>
      <w:pPr>
        <w:ind w:left="1440" w:hanging="72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6" w15:restartNumberingAfterBreak="0">
    <w:nsid w:val="7B6365A6"/>
    <w:multiLevelType w:val="multilevel"/>
    <w:tmpl w:val="D87A6B1E"/>
    <w:lvl w:ilvl="0">
      <w:start w:val="2"/>
      <w:numFmt w:val="decimal"/>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BE005A4"/>
    <w:multiLevelType w:val="hybridMultilevel"/>
    <w:tmpl w:val="7CD0BD36"/>
    <w:lvl w:ilvl="0" w:tplc="1334000E">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num w:numId="1">
    <w:abstractNumId w:val="24"/>
  </w:num>
  <w:num w:numId="2">
    <w:abstractNumId w:val="27"/>
  </w:num>
  <w:num w:numId="3">
    <w:abstractNumId w:val="2"/>
  </w:num>
  <w:num w:numId="4">
    <w:abstractNumId w:val="35"/>
  </w:num>
  <w:num w:numId="5">
    <w:abstractNumId w:val="12"/>
  </w:num>
  <w:num w:numId="6">
    <w:abstractNumId w:val="28"/>
  </w:num>
  <w:num w:numId="7">
    <w:abstractNumId w:val="5"/>
  </w:num>
  <w:num w:numId="8">
    <w:abstractNumId w:val="37"/>
  </w:num>
  <w:num w:numId="9">
    <w:abstractNumId w:val="34"/>
  </w:num>
  <w:num w:numId="10">
    <w:abstractNumId w:val="10"/>
  </w:num>
  <w:num w:numId="11">
    <w:abstractNumId w:val="31"/>
  </w:num>
  <w:num w:numId="12">
    <w:abstractNumId w:val="36"/>
  </w:num>
  <w:num w:numId="13">
    <w:abstractNumId w:val="30"/>
  </w:num>
  <w:num w:numId="14">
    <w:abstractNumId w:val="18"/>
  </w:num>
  <w:num w:numId="15">
    <w:abstractNumId w:val="9"/>
  </w:num>
  <w:num w:numId="16">
    <w:abstractNumId w:val="7"/>
  </w:num>
  <w:num w:numId="17">
    <w:abstractNumId w:val="14"/>
  </w:num>
  <w:num w:numId="18">
    <w:abstractNumId w:val="21"/>
  </w:num>
  <w:num w:numId="19">
    <w:abstractNumId w:val="26"/>
  </w:num>
  <w:num w:numId="20">
    <w:abstractNumId w:val="11"/>
  </w:num>
  <w:num w:numId="21">
    <w:abstractNumId w:val="33"/>
  </w:num>
  <w:num w:numId="22">
    <w:abstractNumId w:val="22"/>
  </w:num>
  <w:num w:numId="23">
    <w:abstractNumId w:val="32"/>
  </w:num>
  <w:num w:numId="24">
    <w:abstractNumId w:val="19"/>
  </w:num>
  <w:num w:numId="25">
    <w:abstractNumId w:val="3"/>
  </w:num>
  <w:num w:numId="26">
    <w:abstractNumId w:val="29"/>
  </w:num>
  <w:num w:numId="27">
    <w:abstractNumId w:val="6"/>
  </w:num>
  <w:num w:numId="28">
    <w:abstractNumId w:val="13"/>
  </w:num>
  <w:num w:numId="29">
    <w:abstractNumId w:val="16"/>
  </w:num>
  <w:num w:numId="30">
    <w:abstractNumId w:val="8"/>
  </w:num>
  <w:num w:numId="31">
    <w:abstractNumId w:val="23"/>
  </w:num>
  <w:num w:numId="32">
    <w:abstractNumId w:val="4"/>
  </w:num>
  <w:num w:numId="33">
    <w:abstractNumId w:val="20"/>
  </w:num>
  <w:num w:numId="34">
    <w:abstractNumId w:val="15"/>
  </w:num>
  <w:num w:numId="35">
    <w:abstractNumId w:val="0"/>
  </w:num>
  <w:num w:numId="36">
    <w:abstractNumId w:val="25"/>
  </w:num>
  <w:num w:numId="37">
    <w:abstractNumId w:val="1"/>
  </w:num>
  <w:num w:numId="38">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E9C"/>
    <w:rsid w:val="000002E3"/>
    <w:rsid w:val="00000506"/>
    <w:rsid w:val="000005C7"/>
    <w:rsid w:val="000006A0"/>
    <w:rsid w:val="000167B9"/>
    <w:rsid w:val="000428C4"/>
    <w:rsid w:val="000777A3"/>
    <w:rsid w:val="0008159B"/>
    <w:rsid w:val="000C5CCE"/>
    <w:rsid w:val="000D585A"/>
    <w:rsid w:val="000E5C87"/>
    <w:rsid w:val="00143287"/>
    <w:rsid w:val="00150D1A"/>
    <w:rsid w:val="0019414A"/>
    <w:rsid w:val="001B677B"/>
    <w:rsid w:val="001C4AC8"/>
    <w:rsid w:val="001C5B8D"/>
    <w:rsid w:val="001D08C6"/>
    <w:rsid w:val="00215EF2"/>
    <w:rsid w:val="00216378"/>
    <w:rsid w:val="00244170"/>
    <w:rsid w:val="002473A1"/>
    <w:rsid w:val="0027755E"/>
    <w:rsid w:val="00281007"/>
    <w:rsid w:val="002A1C58"/>
    <w:rsid w:val="002A7490"/>
    <w:rsid w:val="002B41DD"/>
    <w:rsid w:val="002C1DE2"/>
    <w:rsid w:val="002E2C78"/>
    <w:rsid w:val="003005A9"/>
    <w:rsid w:val="0030336E"/>
    <w:rsid w:val="00320FA6"/>
    <w:rsid w:val="00351144"/>
    <w:rsid w:val="00355B85"/>
    <w:rsid w:val="00385EC4"/>
    <w:rsid w:val="00390A1D"/>
    <w:rsid w:val="00393C89"/>
    <w:rsid w:val="0039688A"/>
    <w:rsid w:val="003A1846"/>
    <w:rsid w:val="003A285C"/>
    <w:rsid w:val="003D2EC2"/>
    <w:rsid w:val="004417BB"/>
    <w:rsid w:val="0044705C"/>
    <w:rsid w:val="00452407"/>
    <w:rsid w:val="004621F3"/>
    <w:rsid w:val="004728F4"/>
    <w:rsid w:val="0048345D"/>
    <w:rsid w:val="00490D8F"/>
    <w:rsid w:val="00494984"/>
    <w:rsid w:val="004B707B"/>
    <w:rsid w:val="004D4CAF"/>
    <w:rsid w:val="005236EB"/>
    <w:rsid w:val="00556352"/>
    <w:rsid w:val="00584FC3"/>
    <w:rsid w:val="00594B0C"/>
    <w:rsid w:val="005A7B61"/>
    <w:rsid w:val="005D7324"/>
    <w:rsid w:val="00610AC3"/>
    <w:rsid w:val="00695EAC"/>
    <w:rsid w:val="006D5D06"/>
    <w:rsid w:val="006F52CC"/>
    <w:rsid w:val="00730CE3"/>
    <w:rsid w:val="00760691"/>
    <w:rsid w:val="008350ED"/>
    <w:rsid w:val="008356B6"/>
    <w:rsid w:val="00835CDF"/>
    <w:rsid w:val="00852339"/>
    <w:rsid w:val="00872F8B"/>
    <w:rsid w:val="008B47C1"/>
    <w:rsid w:val="008D489B"/>
    <w:rsid w:val="008F2780"/>
    <w:rsid w:val="00917CBD"/>
    <w:rsid w:val="00945FA9"/>
    <w:rsid w:val="0095288E"/>
    <w:rsid w:val="00961692"/>
    <w:rsid w:val="00982B33"/>
    <w:rsid w:val="00985860"/>
    <w:rsid w:val="0099130D"/>
    <w:rsid w:val="00995782"/>
    <w:rsid w:val="009B16E8"/>
    <w:rsid w:val="009C2114"/>
    <w:rsid w:val="009D776C"/>
    <w:rsid w:val="009E715F"/>
    <w:rsid w:val="00A10B4B"/>
    <w:rsid w:val="00A64974"/>
    <w:rsid w:val="00AA070A"/>
    <w:rsid w:val="00AD04F8"/>
    <w:rsid w:val="00AD544D"/>
    <w:rsid w:val="00B0488D"/>
    <w:rsid w:val="00B04CEF"/>
    <w:rsid w:val="00B144CA"/>
    <w:rsid w:val="00B1676C"/>
    <w:rsid w:val="00B32E9C"/>
    <w:rsid w:val="00B34E5E"/>
    <w:rsid w:val="00B3571E"/>
    <w:rsid w:val="00B425D6"/>
    <w:rsid w:val="00B514A8"/>
    <w:rsid w:val="00B6110D"/>
    <w:rsid w:val="00B658F6"/>
    <w:rsid w:val="00B66169"/>
    <w:rsid w:val="00B95864"/>
    <w:rsid w:val="00BA327C"/>
    <w:rsid w:val="00BA638D"/>
    <w:rsid w:val="00BC2705"/>
    <w:rsid w:val="00BC60F9"/>
    <w:rsid w:val="00BD112F"/>
    <w:rsid w:val="00BD1251"/>
    <w:rsid w:val="00BE3047"/>
    <w:rsid w:val="00C04625"/>
    <w:rsid w:val="00C11D1F"/>
    <w:rsid w:val="00C306AA"/>
    <w:rsid w:val="00C34EE3"/>
    <w:rsid w:val="00C62B94"/>
    <w:rsid w:val="00C63BAB"/>
    <w:rsid w:val="00C94FB9"/>
    <w:rsid w:val="00CA7BCD"/>
    <w:rsid w:val="00CC1A45"/>
    <w:rsid w:val="00CC2EF6"/>
    <w:rsid w:val="00CE24BE"/>
    <w:rsid w:val="00CE6597"/>
    <w:rsid w:val="00D46DB3"/>
    <w:rsid w:val="00D4755D"/>
    <w:rsid w:val="00D47E16"/>
    <w:rsid w:val="00D76931"/>
    <w:rsid w:val="00D96E04"/>
    <w:rsid w:val="00DA7B32"/>
    <w:rsid w:val="00DC0F79"/>
    <w:rsid w:val="00DD0755"/>
    <w:rsid w:val="00DD27CD"/>
    <w:rsid w:val="00DE7424"/>
    <w:rsid w:val="00E11FD5"/>
    <w:rsid w:val="00E16449"/>
    <w:rsid w:val="00E444F7"/>
    <w:rsid w:val="00E64AF2"/>
    <w:rsid w:val="00E87E31"/>
    <w:rsid w:val="00E94FB5"/>
    <w:rsid w:val="00ED230F"/>
    <w:rsid w:val="00ED34C6"/>
    <w:rsid w:val="00F3320A"/>
    <w:rsid w:val="00F72DD5"/>
    <w:rsid w:val="00F9708D"/>
    <w:rsid w:val="00FA10CD"/>
    <w:rsid w:val="00FD106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64E0F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rFonts w:ascii="Arial" w:hAnsi="Arial"/>
      <w:sz w:val="22"/>
      <w:lang w:val="en-US" w:eastAsia="en-US"/>
    </w:rPr>
  </w:style>
  <w:style w:type="paragraph" w:styleId="Heading1">
    <w:name w:val="heading 1"/>
    <w:basedOn w:val="Normal"/>
    <w:next w:val="Normal"/>
    <w:link w:val="Heading1Char"/>
    <w:uiPriority w:val="9"/>
    <w:qFormat/>
    <w:rsid w:val="00FA10CD"/>
    <w:pPr>
      <w:keepNext/>
      <w:keepLines/>
      <w:spacing w:before="120" w:after="120"/>
      <w:outlineLvl w:val="0"/>
    </w:pPr>
    <w:rPr>
      <w:rFonts w:eastAsiaTheme="majorEastAsia"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pBdr>
        <w:top w:val="single" w:sz="4" w:space="1" w:color="auto"/>
        <w:left w:val="single" w:sz="4" w:space="4" w:color="auto"/>
        <w:bottom w:val="single" w:sz="4" w:space="1" w:color="auto"/>
        <w:right w:val="single" w:sz="4" w:space="4" w:color="auto"/>
      </w:pBdr>
      <w:jc w:val="center"/>
    </w:pPr>
    <w:rPr>
      <w:b/>
      <w:bCs/>
    </w:rPr>
  </w:style>
  <w:style w:type="paragraph" w:styleId="BodyText2">
    <w:name w:val="Body Text 2"/>
    <w:basedOn w:val="Normal"/>
    <w:rPr>
      <w:b/>
      <w:bCs/>
    </w:rPr>
  </w:style>
  <w:style w:type="paragraph" w:styleId="BodyTextIndent">
    <w:name w:val="Body Text Indent"/>
    <w:basedOn w:val="Normal"/>
    <w:pPr>
      <w:ind w:left="1800" w:hanging="360"/>
    </w:pPr>
  </w:style>
  <w:style w:type="paragraph" w:styleId="BodyTextIndent2">
    <w:name w:val="Body Text Indent 2"/>
    <w:basedOn w:val="Normal"/>
    <w:pPr>
      <w:ind w:left="1440" w:hanging="720"/>
    </w:pPr>
  </w:style>
  <w:style w:type="paragraph" w:styleId="BodyTextIndent3">
    <w:name w:val="Body Text Indent 3"/>
    <w:basedOn w:val="Normal"/>
    <w:link w:val="BodyTextIndent3Char"/>
    <w:pPr>
      <w:ind w:left="720"/>
    </w:pPr>
  </w:style>
  <w:style w:type="paragraph" w:styleId="ListParagraph">
    <w:name w:val="List Paragraph"/>
    <w:basedOn w:val="Normal"/>
    <w:uiPriority w:val="34"/>
    <w:qFormat/>
    <w:rsid w:val="00DC0F79"/>
    <w:pPr>
      <w:ind w:left="720"/>
      <w:contextualSpacing/>
    </w:pPr>
  </w:style>
  <w:style w:type="paragraph" w:styleId="BalloonText">
    <w:name w:val="Balloon Text"/>
    <w:basedOn w:val="Normal"/>
    <w:link w:val="BalloonTextChar"/>
    <w:uiPriority w:val="99"/>
    <w:semiHidden/>
    <w:unhideWhenUsed/>
    <w:rsid w:val="00982B33"/>
    <w:rPr>
      <w:rFonts w:ascii="Tahoma" w:hAnsi="Tahoma" w:cs="Tahoma"/>
      <w:sz w:val="16"/>
      <w:szCs w:val="16"/>
    </w:rPr>
  </w:style>
  <w:style w:type="character" w:customStyle="1" w:styleId="BalloonTextChar">
    <w:name w:val="Balloon Text Char"/>
    <w:basedOn w:val="DefaultParagraphFont"/>
    <w:link w:val="BalloonText"/>
    <w:uiPriority w:val="99"/>
    <w:semiHidden/>
    <w:rsid w:val="00982B33"/>
    <w:rPr>
      <w:rFonts w:ascii="Tahoma" w:hAnsi="Tahoma" w:cs="Tahoma"/>
      <w:sz w:val="16"/>
      <w:szCs w:val="16"/>
      <w:lang w:val="en-US" w:eastAsia="en-US"/>
    </w:rPr>
  </w:style>
  <w:style w:type="character" w:customStyle="1" w:styleId="Heading1Char">
    <w:name w:val="Heading 1 Char"/>
    <w:basedOn w:val="DefaultParagraphFont"/>
    <w:link w:val="Heading1"/>
    <w:uiPriority w:val="9"/>
    <w:rsid w:val="00FA10CD"/>
    <w:rPr>
      <w:rFonts w:ascii="Arial" w:eastAsiaTheme="majorEastAsia" w:hAnsi="Arial" w:cstheme="majorBidi"/>
      <w:b/>
      <w:bCs/>
      <w:sz w:val="28"/>
      <w:szCs w:val="28"/>
      <w:lang w:val="en-US" w:eastAsia="en-US"/>
    </w:rPr>
  </w:style>
  <w:style w:type="character" w:styleId="CommentReference">
    <w:name w:val="annotation reference"/>
    <w:basedOn w:val="DefaultParagraphFont"/>
    <w:uiPriority w:val="99"/>
    <w:semiHidden/>
    <w:unhideWhenUsed/>
    <w:rsid w:val="004728F4"/>
    <w:rPr>
      <w:sz w:val="16"/>
      <w:szCs w:val="16"/>
    </w:rPr>
  </w:style>
  <w:style w:type="paragraph" w:styleId="CommentText">
    <w:name w:val="annotation text"/>
    <w:basedOn w:val="Normal"/>
    <w:link w:val="CommentTextChar"/>
    <w:uiPriority w:val="99"/>
    <w:semiHidden/>
    <w:unhideWhenUsed/>
    <w:rsid w:val="004728F4"/>
    <w:rPr>
      <w:sz w:val="20"/>
    </w:rPr>
  </w:style>
  <w:style w:type="character" w:customStyle="1" w:styleId="CommentTextChar">
    <w:name w:val="Comment Text Char"/>
    <w:basedOn w:val="DefaultParagraphFont"/>
    <w:link w:val="CommentText"/>
    <w:uiPriority w:val="99"/>
    <w:semiHidden/>
    <w:rsid w:val="004728F4"/>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917CBD"/>
    <w:rPr>
      <w:b/>
      <w:bCs/>
    </w:rPr>
  </w:style>
  <w:style w:type="character" w:customStyle="1" w:styleId="CommentSubjectChar">
    <w:name w:val="Comment Subject Char"/>
    <w:basedOn w:val="CommentTextChar"/>
    <w:link w:val="CommentSubject"/>
    <w:uiPriority w:val="99"/>
    <w:semiHidden/>
    <w:rsid w:val="00917CBD"/>
    <w:rPr>
      <w:rFonts w:ascii="Arial" w:hAnsi="Arial"/>
      <w:b/>
      <w:bCs/>
      <w:lang w:val="en-US" w:eastAsia="en-US"/>
    </w:rPr>
  </w:style>
  <w:style w:type="character" w:customStyle="1" w:styleId="HeaderChar">
    <w:name w:val="Header Char"/>
    <w:basedOn w:val="DefaultParagraphFont"/>
    <w:link w:val="Header"/>
    <w:rsid w:val="00C63BAB"/>
    <w:rPr>
      <w:rFonts w:ascii="Arial" w:hAnsi="Arial"/>
      <w:sz w:val="22"/>
      <w:lang w:val="en-US" w:eastAsia="en-US"/>
    </w:rPr>
  </w:style>
  <w:style w:type="character" w:customStyle="1" w:styleId="BodyTextIndent3Char">
    <w:name w:val="Body Text Indent 3 Char"/>
    <w:basedOn w:val="DefaultParagraphFont"/>
    <w:link w:val="BodyTextIndent3"/>
    <w:rsid w:val="00C63BAB"/>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oleObject" Target="embeddings/oleObject1.bin"/><Relationship Id="rId10" Type="http://schemas.openxmlformats.org/officeDocument/2006/relationships/webSettings" Target="webSettings.xml"/><Relationship Id="rId14" Type="http://schemas.openxmlformats.org/officeDocument/2006/relationships/image" Target="media/image2.emf"/><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Categories xmlns="http://schemas.microsoft.com/sharepoint/v3" xsi:nil="true"/>
    <TaxCatchAll xmlns="e63dacc3-515c-4cce-91e5-d3c507c5e648">
      <Value>100</Value>
    </TaxCatchAll>
    <EDRMRepealed xmlns="e63dacc3-515c-4cce-91e5-d3c507c5e648">false</EDRMRepealed>
    <cc4d671312674f33a12c88c5a9b68a3d xmlns="e63dacc3-515c-4cce-91e5-d3c507c5e648">
      <Terms xmlns="http://schemas.microsoft.com/office/infopath/2007/PartnerControls"/>
    </cc4d671312674f33a12c88c5a9b68a3d>
    <le81714a22f743aca4f71152b32d0970 xmlns="e63dacc3-515c-4cce-91e5-d3c507c5e648">
      <Terms xmlns="http://schemas.microsoft.com/office/infopath/2007/PartnerControls">
        <TermInfo xmlns="http://schemas.microsoft.com/office/infopath/2007/PartnerControls">
          <TermName xmlns="http://schemas.microsoft.com/office/infopath/2007/PartnerControls">A14 Fences</TermName>
          <TermId xmlns="http://schemas.microsoft.com/office/infopath/2007/PartnerControls">2ea6f495-b1b7-441f-8706-10af090335c8</TermId>
        </TermInfo>
      </Terms>
    </le81714a22f743aca4f71152b32d0970>
    <Posted_x0020_to_x0020_Website xmlns="e63dacc3-515c-4cce-91e5-d3c507c5e648">Yes</Posted_x0020_to_x0020_Website>
    <Approval_x0020_Date xmlns="e63dacc3-515c-4cce-91e5-d3c507c5e648">2017-10-24T04:00:00+00:00</Approval_x0020_Date>
    <COKL_x0020_Division xmlns="e63dacc3-515c-4cce-91e5-d3c507c5e648">14</COKL_x0020_Division>
    <By-Law_x0020_Category xmlns="e63dacc3-515c-4cce-91e5-d3c507c5e648">Section A - Administration</By-Law_x0020_Category>
    <By-Law_x0020_Sub_x0020_Category xmlns="e63dacc3-515c-4cce-91e5-d3c507c5e648">A.14 - Fences</By-Law_x0020_Sub_x0020_Category>
    <Label xmlns="b44db830-4673-485e-a6b6-759026e9ec8d" xsi:nil="true"/>
    <By-Law_x0020_Subject xmlns="e63dacc3-515c-4cce-91e5-d3c507c5e648">A By-law to Regulate Fences in Kawartha Lakes</By-Law_x0020_Subject>
    <By-Law_x0020_Adopted_x0020_Date xmlns="e63dacc3-515c-4cce-91e5-d3c507c5e648" xsi:nil="true"/>
    <EDRMBy_x002d_Law_x0020_Number xmlns="5cf163a9-56bb-4d41-8b85-627532ac3828">2017-216</EDRMBy_x002d_Law_x0020_Number>
    <EDRMYear xmlns="b44db830-4673-485e-a6b6-759026e9ec8d" xsi:nil="true"/>
  </documentManagement>
</p:properties>
</file>

<file path=customXml/item2.xml><?xml version="1.0" encoding="utf-8"?>
<?mso-contentType ?>
<SharedContentType xmlns="Microsoft.SharePoint.Taxonomy.ContentTypeSync" SourceId="1fa6c4bd-5ac8-48bb-90b6-d9ad665a7d7a" ContentTypeId="0x01010048CFD5B4EDE24B4A8220D13FA3C3485A43" PreviousValue="false" LastSyncTimeStamp="2023-01-27T11:49:19.363Z"/>
</file>

<file path=customXml/item3.xml><?xml version="1.0" encoding="utf-8"?>
<ct:contentTypeSchema xmlns:ct="http://schemas.microsoft.com/office/2006/metadata/contentType" xmlns:ma="http://schemas.microsoft.com/office/2006/metadata/properties/metaAttributes" ct:_="" ma:_="" ma:contentTypeName="By-Law" ma:contentTypeID="0x01010048CFD5B4EDE24B4A8220D13FA3C3485A4300AECF3C3B5B81C846B710C0741849AF370002D5A8F3C0ECB74BB534B36E91D6709C" ma:contentTypeVersion="31" ma:contentTypeDescription="" ma:contentTypeScope="" ma:versionID="005e1bcdb5bf8b270a606e6c1bde243e">
  <xsd:schema xmlns:xsd="http://www.w3.org/2001/XMLSchema" xmlns:xs="http://www.w3.org/2001/XMLSchema" xmlns:p="http://schemas.microsoft.com/office/2006/metadata/properties" xmlns:ns1="http://schemas.microsoft.com/sharepoint/v3" xmlns:ns2="b44db830-4673-485e-a6b6-759026e9ec8d" xmlns:ns3="e63dacc3-515c-4cce-91e5-d3c507c5e648" xmlns:ns5="5cf163a9-56bb-4d41-8b85-627532ac3828" targetNamespace="http://schemas.microsoft.com/office/2006/metadata/properties" ma:root="true" ma:fieldsID="2070ab75db9f7888f36d3ca12fd5c989" ns1:_="" ns2:_="" ns3:_="" ns5:_="">
    <xsd:import namespace="http://schemas.microsoft.com/sharepoint/v3"/>
    <xsd:import namespace="b44db830-4673-485e-a6b6-759026e9ec8d"/>
    <xsd:import namespace="e63dacc3-515c-4cce-91e5-d3c507c5e648"/>
    <xsd:import namespace="5cf163a9-56bb-4d41-8b85-627532ac3828"/>
    <xsd:element name="properties">
      <xsd:complexType>
        <xsd:sequence>
          <xsd:element name="documentManagement">
            <xsd:complexType>
              <xsd:all>
                <xsd:element ref="ns2:Label" minOccurs="0"/>
                <xsd:element ref="ns2:EDRMYear" minOccurs="0"/>
                <xsd:element ref="ns3:COKL_x0020_Division" minOccurs="0"/>
                <xsd:element ref="ns3:By-Law_x0020_Category" minOccurs="0"/>
                <xsd:element ref="ns3:By-Law_x0020_Sub_x0020_Category" minOccurs="0"/>
                <xsd:element ref="ns3:By-Law_x0020_Subject" minOccurs="0"/>
                <xsd:element ref="ns3:Posted_x0020_to_x0020_Website" minOccurs="0"/>
                <xsd:element ref="ns3:Approval_x0020_Date" minOccurs="0"/>
                <xsd:element ref="ns3:By-Law_x0020_Adopted_x0020_Date" minOccurs="0"/>
                <xsd:element ref="ns1:Categories" minOccurs="0"/>
                <xsd:element ref="ns3:EDRMRepealed" minOccurs="0"/>
                <xsd:element ref="ns5:EDRMBy_x002d_Law_x0020_Number" minOccurs="0"/>
                <xsd:element ref="ns3:cc4d671312674f33a12c88c5a9b68a3d" minOccurs="0"/>
                <xsd:element ref="ns3:TaxCatchAll" minOccurs="0"/>
                <xsd:element ref="ns3:le81714a22f743aca4f71152b32d0970" minOccurs="0"/>
                <xsd:element ref="ns5:MediaServiceMetadata" minOccurs="0"/>
                <xsd:element ref="ns5:MediaServiceFastMetadata"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7"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Label" ma:index="8" nillable="true" ma:displayName="Label" ma:internalName="Label">
      <xsd:simpleType>
        <xsd:restriction base="dms:Text"/>
      </xsd:simpleType>
    </xsd:element>
    <xsd:element name="EDRMYear" ma:index="9" nillable="true" ma:displayName="Year" ma:internalName="EDRM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COKL_x0020_Division" ma:index="10" nillable="true" ma:displayName="COKL Division" ma:list="{8b0bd5aa-49dc-4c2a-a0cd-0e9b57f4f978}" ma:internalName="COKL_x0020_Division" ma:readOnly="false" ma:showField="Title" ma:web="e63dacc3-515c-4cce-91e5-d3c507c5e648">
      <xsd:simpleType>
        <xsd:restriction base="dms:Lookup"/>
      </xsd:simpleType>
    </xsd:element>
    <xsd:element name="By-Law_x0020_Category" ma:index="11" nillable="true" ma:displayName="By-Law Category" ma:format="Dropdown" ma:indexed="true"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12" nillable="true" ma:displayName="By-Law Sub Category" ma:format="Dropdown" ma:indexed="true"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restriction>
      </xsd:simpleType>
    </xsd:element>
    <xsd:element name="By-Law_x0020_Subject" ma:index="13" nillable="true" ma:displayName="By-Law Subject" ma:internalName="By_x002d_Law_x0020_Subject" ma:readOnly="false">
      <xsd:simpleType>
        <xsd:restriction base="dms:Text">
          <xsd:maxLength value="255"/>
        </xsd:restriction>
      </xsd:simpleType>
    </xsd:element>
    <xsd:element name="Posted_x0020_to_x0020_Website" ma:index="14" nillable="true" ma:displayName="Posted to Website" ma:default="No" ma:format="Dropdown" ma:indexed="true" ma:internalName="Posted_x0020_to_x0020_Website" ma:readOnly="false">
      <xsd:simpleType>
        <xsd:restriction base="dms:Choice">
          <xsd:enumeration value="Yes"/>
          <xsd:enumeration value="No"/>
        </xsd:restriction>
      </xsd:simpleType>
    </xsd:element>
    <xsd:element name="Approval_x0020_Date" ma:index="15" nillable="true" ma:displayName="Approval Date" ma:default="[today]" ma:format="DateOnly" ma:indexed="true" ma:internalName="Approval_x0020_Date" ma:readOnly="false">
      <xsd:simpleType>
        <xsd:restriction base="dms:DateTime"/>
      </xsd:simpleType>
    </xsd:element>
    <xsd:element name="By-Law_x0020_Adopted_x0020_Date" ma:index="16" nillable="true" ma:displayName="By-Law Adopted Date" ma:format="DateOnly" ma:internalName="By_x002d_Law_x0020_Adopted_x0020_Date" ma:readOnly="false">
      <xsd:simpleType>
        <xsd:restriction base="dms:DateTime"/>
      </xsd:simpleType>
    </xsd:element>
    <xsd:element name="EDRMRepealed" ma:index="18" nillable="true" ma:displayName="Repealed" ma:default="0" ma:internalName="EDRMRepealed" ma:readOnly="false">
      <xsd:simpleType>
        <xsd:restriction base="dms:Boolean"/>
      </xsd:simpleType>
    </xsd:element>
    <xsd:element name="cc4d671312674f33a12c88c5a9b68a3d" ma:index="23" nillable="true" ma:taxonomy="true" ma:internalName="cc4d671312674f33a12c88c5a9b68a3d" ma:taxonomyFieldName="EDRMDepartment" ma:displayName="Department" ma:readOnly="false" ma:fieldId="{cc4d6713-1267-4f33-a12c-88c5a9b68a3d}" ma:sspId="1fa6c4bd-5ac8-48bb-90b6-d9ad665a7d7a" ma:termSetId="9270d96e-e3e3-4538-a9fe-4bf3bda8e6bd"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aa02d5a8-61a2-4540-97e1-ada981d8e485}" ma:internalName="TaxCatchAll" ma:showField="CatchAllData" ma:web="e63dacc3-515c-4cce-91e5-d3c507c5e648">
      <xsd:complexType>
        <xsd:complexContent>
          <xsd:extension base="dms:MultiChoiceLookup">
            <xsd:sequence>
              <xsd:element name="Value" type="dms:Lookup" maxOccurs="unbounded" minOccurs="0" nillable="true"/>
            </xsd:sequence>
          </xsd:extension>
        </xsd:complexContent>
      </xsd:complexType>
    </xsd:element>
    <xsd:element name="le81714a22f743aca4f71152b32d0970" ma:index="26" nillable="true" ma:taxonomy="true" ma:internalName="le81714a22f743aca4f71152b32d0970" ma:taxonomyFieldName="EDRMSubjectMatter" ma:displayName="Subject Matter" ma:readOnly="false" ma:fieldId="{5e81714a-22f7-43ac-a4f7-1152b32d0970}" ma:sspId="1fa6c4bd-5ac8-48bb-90b6-d9ad665a7d7a" ma:termSetId="6ac1ea9c-3555-480a-a070-de4c11220f4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f163a9-56bb-4d41-8b85-627532ac3828" elementFormDefault="qualified">
    <xsd:import namespace="http://schemas.microsoft.com/office/2006/documentManagement/types"/>
    <xsd:import namespace="http://schemas.microsoft.com/office/infopath/2007/PartnerControls"/>
    <xsd:element name="EDRMBy_x002d_Law_x0020_Number" ma:index="21" nillable="true" ma:displayName="EDRMBy-Law Number" ma:indexed="true" ma:internalName="EDRMBy_x002d_Law_x0020_Number">
      <xsd:simpleType>
        <xsd:restriction base="dms:Text">
          <xsd:maxLength value="255"/>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9"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By-Law" ma:contentTypeID="0x0101007C4AF017C6BAAE41BCC9A76495DEBB25003E310BCAFBDC4AA29475512589F88BB3001C419AD959D2CB499E167CE3473BD90B" ma:contentTypeVersion="74" ma:contentTypeDescription="" ma:contentTypeScope="" ma:versionID="9a7557a1acc51177350ab3ced4e00ef0">
  <xsd:schema xmlns:xsd="http://www.w3.org/2001/XMLSchema" xmlns:xs="http://www.w3.org/2001/XMLSchema" xmlns:p="http://schemas.microsoft.com/office/2006/metadata/properties" xmlns:ns1="http://schemas.microsoft.com/sharepoint/v3" xmlns:ns2="2026e193-403e-49b0-84d7-399809578d26" xmlns:ns5="9a81a57e-1799-4259-a456-052d3d590a00" targetNamespace="http://schemas.microsoft.com/office/2006/metadata/properties" ma:root="true" ma:fieldsID="49b7de8b2475fc82ec31fc524f6293fc" ns1:_="" ns2:_="" ns5:_="">
    <xsd:import namespace="http://schemas.microsoft.com/sharepoint/v3"/>
    <xsd:import namespace="2026e193-403e-49b0-84d7-399809578d26"/>
    <xsd:import namespace="9a81a57e-1799-4259-a456-052d3d590a00"/>
    <xsd:element name="properties">
      <xsd:complexType>
        <xsd:sequence>
          <xsd:element name="documentManagement">
            <xsd:complexType>
              <xsd:all>
                <xsd:element ref="ns1:EmailReferences" minOccurs="0"/>
                <xsd:element ref="ns2:iae38185c7424546801dd3aa7ca6875e" minOccurs="0"/>
                <xsd:element ref="ns2:TaxCatchAll" minOccurs="0"/>
                <xsd:element ref="ns2:TaxCatchAllLabel" minOccurs="0"/>
                <xsd:element ref="ns2:_dlc_DocId" minOccurs="0"/>
                <xsd:element ref="ns2:_dlc_DocIdUrl" minOccurs="0"/>
                <xsd:element ref="ns2:_dlc_DocIdPersistId" minOccurs="0"/>
                <xsd:element ref="ns1:Categories" minOccurs="0"/>
                <xsd:element ref="ns2:Cc" minOccurs="0"/>
                <xsd:element ref="ns2:EmailBcc" minOccurs="0"/>
                <xsd:element ref="ns2:EmailDate" minOccurs="0"/>
                <xsd:element ref="ns2:Sender" minOccurs="0"/>
                <xsd:element ref="ns2:EmailInReplyTo" minOccurs="0"/>
                <xsd:element ref="ns2:EmailReplyTo" minOccurs="0"/>
                <xsd:element ref="ns2:To" minOccurs="0"/>
                <xsd:element ref="ns2:ConversationIndex" minOccurs="0"/>
                <xsd:element ref="ns2:ConversationTopic" minOccurs="0"/>
                <xsd:element ref="ns2:Importance" minOccurs="0"/>
                <xsd:element ref="ns2:MessageID" minOccurs="0"/>
                <xsd:element ref="ns2:MailPreviewData" minOccurs="0"/>
                <xsd:element ref="ns2:OriginalSubject" minOccurs="0"/>
                <xsd:element ref="ns2:EmailReceived" minOccurs="0"/>
                <xsd:element ref="ns2:HasAttachments" minOccurs="0"/>
                <xsd:element ref="ns2:EDRMByLawNumber" minOccurs="0"/>
                <xsd:element ref="ns2:EDRMApprovalDate"/>
                <xsd:element ref="ns2:le81714a22f743aca4f71152b32d0970" minOccurs="0"/>
                <xsd:element ref="ns2:cc4d671312674f33a12c88c5a9b68a3d" minOccurs="0"/>
                <xsd:element ref="ns2:EDRMRepealed" minOccurs="0"/>
                <xsd:element ref="ns2:By-Law_x0020_Adopted_x0020_Date" minOccurs="0"/>
                <xsd:element ref="ns5:Posted_x0020_to_x0020_Website" minOccurs="0"/>
                <xsd:element ref="ns5:Records_x0020_Classification"/>
                <xsd:element ref="ns5:By-Law_x0020_Category" minOccurs="0"/>
                <xsd:element ref="ns5:By-Law_x0020_Sub_x0020_Category"/>
                <xsd:element ref="ns5:By-Law_x0020_Subject"/>
                <xsd:element ref="ns5:Approval_x0020_Date"/>
                <xsd:element ref="ns5:COKL_x0020_Divisio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References" ma:index="8" nillable="true" ma:displayName="References" ma:hidden="true" ma:internalName="EmailReferences">
      <xsd:simpleType>
        <xsd:restriction base="dms:Note"/>
      </xsd:simpleType>
    </xsd:element>
    <xsd:element name="Categories" ma:index="16"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26e193-403e-49b0-84d7-399809578d26" elementFormDefault="qualified">
    <xsd:import namespace="http://schemas.microsoft.com/office/2006/documentManagement/types"/>
    <xsd:import namespace="http://schemas.microsoft.com/office/infopath/2007/PartnerControls"/>
    <xsd:element name="iae38185c7424546801dd3aa7ca6875e" ma:index="9" ma:taxonomy="true" ma:internalName="iae38185c7424546801dd3aa7ca6875e" ma:taxonomyFieldName="EDRMDivision" ma:displayName="Division" ma:readOnly="false" ma:fieldId="{2ae38185-c742-4546-801d-d3aa7ca6875e}" ma:sspId="af6c6a11-3746-4894-959f-ace278c8b259" ma:termSetId="008983b2-ab88-4c38-b570-291daf1260b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2fd27ae-d7a1-436c-8055-53a6d34649a8}" ma:internalName="TaxCatchAll" ma:showField="CatchAllData" ma:web="9a81a57e-1799-4259-a456-052d3d590a00">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82fd27ae-d7a1-436c-8055-53a6d34649a8}" ma:internalName="TaxCatchAllLabel" ma:readOnly="true" ma:showField="CatchAllDataLabel" ma:web="9a81a57e-1799-4259-a456-052d3d590a00">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Cc" ma:index="17" nillable="true" ma:displayName="Cc" ma:internalName="Cc">
      <xsd:simpleType>
        <xsd:restriction base="dms:Note">
          <xsd:maxLength value="255"/>
        </xsd:restriction>
      </xsd:simpleType>
    </xsd:element>
    <xsd:element name="EmailBcc" ma:index="18" nillable="true" ma:displayName="Bcc" ma:internalName="EmailBcc">
      <xsd:simpleType>
        <xsd:restriction base="dms:Text"/>
      </xsd:simpleType>
    </xsd:element>
    <xsd:element name="EmailDate" ma:index="19" nillable="true" ma:displayName="Email Date" ma:internalName="EmailDate">
      <xsd:simpleType>
        <xsd:restriction base="dms:DateTime"/>
      </xsd:simpleType>
    </xsd:element>
    <xsd:element name="Sender" ma:index="20" nillable="true" ma:displayName="From" ma:internalName="Sender">
      <xsd:simpleType>
        <xsd:restriction base="dms:Text"/>
      </xsd:simpleType>
    </xsd:element>
    <xsd:element name="EmailInReplyTo" ma:index="21" nillable="true" ma:displayName="In-Reply-To" ma:internalName="EmailInReplyTo">
      <xsd:simpleType>
        <xsd:restriction base="dms:Text"/>
      </xsd:simpleType>
    </xsd:element>
    <xsd:element name="EmailReplyTo" ma:index="22" nillable="true" ma:displayName="Reply-To" ma:internalName="EmailReplyTo">
      <xsd:simpleType>
        <xsd:restriction base="dms:Text"/>
      </xsd:simpleType>
    </xsd:element>
    <xsd:element name="To" ma:index="24" nillable="true" ma:displayName="To" ma:internalName="To">
      <xsd:simpleType>
        <xsd:restriction base="dms:Text"/>
      </xsd:simpleType>
    </xsd:element>
    <xsd:element name="ConversationIndex" ma:index="25" nillable="true" ma:displayName="Conversation-Index" ma:internalName="ConversationIndex">
      <xsd:simpleType>
        <xsd:restriction base="dms:Text"/>
      </xsd:simpleType>
    </xsd:element>
    <xsd:element name="ConversationTopic" ma:index="26" nillable="true" ma:displayName="Conversation-Topic" ma:internalName="ConversationTopic">
      <xsd:simpleType>
        <xsd:restriction base="dms:Text"/>
      </xsd:simpleType>
    </xsd:element>
    <xsd:element name="Importance" ma:index="27" nillable="true" ma:displayName="Importance" ma:internalName="Importance">
      <xsd:simpleType>
        <xsd:restriction base="dms:Text"/>
      </xsd:simpleType>
    </xsd:element>
    <xsd:element name="MessageID" ma:index="28" nillable="true" ma:displayName="Message-ID" ma:internalName="MessageID">
      <xsd:simpleType>
        <xsd:restriction base="dms:Text"/>
      </xsd:simpleType>
    </xsd:element>
    <xsd:element name="MailPreviewData" ma:index="29" nillable="true" ma:displayName="Mail Preview Data" ma:internalName="MailPreviewData">
      <xsd:simpleType>
        <xsd:restriction base="dms:Note">
          <xsd:maxLength value="255"/>
        </xsd:restriction>
      </xsd:simpleType>
    </xsd:element>
    <xsd:element name="OriginalSubject" ma:index="30" nillable="true" ma:displayName="Original Subject" ma:internalName="OriginalSubject">
      <xsd:simpleType>
        <xsd:restriction base="dms:Text"/>
      </xsd:simpleType>
    </xsd:element>
    <xsd:element name="EmailReceived" ma:index="31" nillable="true" ma:displayName="Received" ma:internalName="EmailReceived">
      <xsd:simpleType>
        <xsd:restriction base="dms:Text"/>
      </xsd:simpleType>
    </xsd:element>
    <xsd:element name="HasAttachments" ma:index="33" nillable="true" ma:displayName="Attachments" ma:default="0" ma:internalName="HasAttachments">
      <xsd:simpleType>
        <xsd:restriction base="dms:Boolean"/>
      </xsd:simpleType>
    </xsd:element>
    <xsd:element name="EDRMByLawNumber" ma:index="34" nillable="true" ma:displayName="EDRMBy-Law Number" ma:internalName="EDRMByLawNumber" ma:readOnly="false">
      <xsd:simpleType>
        <xsd:restriction base="dms:Text">
          <xsd:maxLength value="255"/>
        </xsd:restriction>
      </xsd:simpleType>
    </xsd:element>
    <xsd:element name="EDRMApprovalDate" ma:index="35" ma:displayName="Approval Date" ma:format="DateOnly" ma:internalName="EDRMApprovalDate" ma:readOnly="false">
      <xsd:simpleType>
        <xsd:restriction base="dms:DateTime"/>
      </xsd:simpleType>
    </xsd:element>
    <xsd:element name="le81714a22f743aca4f71152b32d0970" ma:index="36" ma:taxonomy="true" ma:internalName="le81714a22f743aca4f71152b32d0970" ma:taxonomyFieldName="EDRMSubjectMatter" ma:displayName="Subject Matter" ma:readOnly="false" ma:fieldId="{5e81714a-22f7-43ac-a4f7-1152b32d0970}" ma:sspId="af6c6a11-3746-4894-959f-ace278c8b259" ma:termSetId="6ac1ea9c-3555-480a-a070-de4c11220f47" ma:anchorId="00000000-0000-0000-0000-000000000000" ma:open="false" ma:isKeyword="false">
      <xsd:complexType>
        <xsd:sequence>
          <xsd:element ref="pc:Terms" minOccurs="0" maxOccurs="1"/>
        </xsd:sequence>
      </xsd:complexType>
    </xsd:element>
    <xsd:element name="cc4d671312674f33a12c88c5a9b68a3d" ma:index="38" nillable="true" ma:taxonomy="true" ma:internalName="cc4d671312674f33a12c88c5a9b68a3d" ma:taxonomyFieldName="EDRMDepartment" ma:displayName="Department" ma:fieldId="{cc4d6713-1267-4f33-a12c-88c5a9b68a3d}" ma:sspId="af6c6a11-3746-4894-959f-ace278c8b259" ma:termSetId="9270d96e-e3e3-4538-a9fe-4bf3bda8e6bd" ma:anchorId="00000000-0000-0000-0000-000000000000" ma:open="false" ma:isKeyword="false">
      <xsd:complexType>
        <xsd:sequence>
          <xsd:element ref="pc:Terms" minOccurs="0" maxOccurs="1"/>
        </xsd:sequence>
      </xsd:complexType>
    </xsd:element>
    <xsd:element name="EDRMRepealed" ma:index="40" nillable="true" ma:displayName="Repealed" ma:default="0" ma:internalName="EDRMRepealed">
      <xsd:simpleType>
        <xsd:restriction base="dms:Boolean"/>
      </xsd:simpleType>
    </xsd:element>
    <xsd:element name="By-Law_x0020_Adopted_x0020_Date" ma:index="41" nillable="true" ma:displayName="By-Law Adopted Date" ma:format="DateOnly" ma:internalName="By_x002d_Law_x0020_Adopt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a81a57e-1799-4259-a456-052d3d590a00" elementFormDefault="qualified">
    <xsd:import namespace="http://schemas.microsoft.com/office/2006/documentManagement/types"/>
    <xsd:import namespace="http://schemas.microsoft.com/office/infopath/2007/PartnerControls"/>
    <xsd:element name="Posted_x0020_to_x0020_Website" ma:index="42" nillable="true" ma:displayName="Posted to Website" ma:default="No" ma:format="Dropdown" ma:internalName="Posted_x0020_to_x0020_Website" ma:readOnly="false">
      <xsd:simpleType>
        <xsd:restriction base="dms:Choice">
          <xsd:enumeration value="Yes"/>
          <xsd:enumeration value="No"/>
        </xsd:restriction>
      </xsd:simpleType>
    </xsd:element>
    <xsd:element name="Records_x0020_Classification" ma:index="43" ma:displayName="Records Classification" ma:list="{e747a9f3-1334-45cf-bad5-12510d29df2a}" ma:internalName="Records_x0020_Classification" ma:readOnly="false" ma:showField="Title" ma:web="9a81a57e-1799-4259-a456-052d3d590a00">
      <xsd:simpleType>
        <xsd:restriction base="dms:Lookup"/>
      </xsd:simpleType>
    </xsd:element>
    <xsd:element name="By-Law_x0020_Category" ma:index="44" nillable="true" ma:displayName="By-Law Category" ma:format="Dropdown"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45" ma:displayName="By-Law Sub Category" ma:format="Dropdown"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enumeration value="O.11 - Culture"/>
        </xsd:restriction>
      </xsd:simpleType>
    </xsd:element>
    <xsd:element name="By-Law_x0020_Subject" ma:index="46" ma:displayName="By-Law Subject" ma:internalName="By_x002d_Law_x0020_Subject" ma:readOnly="false">
      <xsd:simpleType>
        <xsd:restriction base="dms:Text">
          <xsd:maxLength value="255"/>
        </xsd:restriction>
      </xsd:simpleType>
    </xsd:element>
    <xsd:element name="Approval_x0020_Date" ma:index="47" ma:displayName="Approval Date" ma:default="[today]" ma:format="DateOnly" ma:internalName="Approval_x0020_Date" ma:readOnly="false">
      <xsd:simpleType>
        <xsd:restriction base="dms:DateTime"/>
      </xsd:simpleType>
    </xsd:element>
    <xsd:element name="COKL_x0020_Division" ma:index="48" ma:displayName="COKL Division" ma:list="{1dd0464e-a240-48d1-892c-65f9c860b085}" ma:internalName="COKL_x0020_Division" ma:readOnly="false" ma:showField="Title" ma:web="9a81a57e-1799-4259-a456-052d3d590a00">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ma:index="23"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C6E9B-7126-42EA-9810-F3E8058A6476}"/>
</file>

<file path=customXml/itemProps2.xml><?xml version="1.0" encoding="utf-8"?>
<ds:datastoreItem xmlns:ds="http://schemas.openxmlformats.org/officeDocument/2006/customXml" ds:itemID="{C0742BF3-23DA-4FD4-AF01-C5F63DC38A27}"/>
</file>

<file path=customXml/itemProps3.xml><?xml version="1.0" encoding="utf-8"?>
<ds:datastoreItem xmlns:ds="http://schemas.openxmlformats.org/officeDocument/2006/customXml" ds:itemID="{C0661683-C302-4085-9640-E627A0C76537}"/>
</file>

<file path=customXml/itemProps4.xml><?xml version="1.0" encoding="utf-8"?>
<ds:datastoreItem xmlns:ds="http://schemas.openxmlformats.org/officeDocument/2006/customXml" ds:itemID="{BF8F9272-D4EF-4628-AA82-E0AA492004C2}"/>
</file>

<file path=customXml/itemProps5.xml><?xml version="1.0" encoding="utf-8"?>
<ds:datastoreItem xmlns:ds="http://schemas.openxmlformats.org/officeDocument/2006/customXml" ds:itemID="{8DC6D96A-F892-464C-A8CC-61AD330CF4FC}"/>
</file>

<file path=customXml/itemProps6.xml><?xml version="1.0" encoding="utf-8"?>
<ds:datastoreItem xmlns:ds="http://schemas.openxmlformats.org/officeDocument/2006/customXml" ds:itemID="{92ABCB77-38D6-458B-89D8-0C3049527DD6}"/>
</file>

<file path=docProps/app.xml><?xml version="1.0" encoding="utf-8"?>
<Properties xmlns="http://schemas.openxmlformats.org/officeDocument/2006/extended-properties" xmlns:vt="http://schemas.openxmlformats.org/officeDocument/2006/docPropsVTypes">
  <Template>Normal</Template>
  <TotalTime>0</TotalTime>
  <Pages>12</Pages>
  <Words>3554</Words>
  <Characters>20262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2021-01-08T13:58:00Z</dcterms:created>
  <dcterms:modified xsi:type="dcterms:W3CDTF">2021-01-08T13:58:00Z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0x01010048CFD5B4EDE24B4A8220D13FA3C3485A4300AECF3C3B5B81C846B710C0741849AF370002D5A8F3C0ECB74BB534B36E91D6709C</vt:lpwstr>
  </property>
  <property fmtid="{D5CDD505-2E9C-101B-9397-08002B2CF9AE}" pid="3" name="Order">
    <vt:r8>83200</vt:r8>
  </property>
  <property fmtid="{D5CDD505-2E9C-101B-9397-08002B2CF9AE}" pid="4" name="xd_ProgID">
    <vt:lpwstr/>
  </property>
  <property fmtid="{D5CDD505-2E9C-101B-9397-08002B2CF9AE}" pid="5" name="_CopySource">
    <vt:lpwstr>http://links/pw/crww/Draft Bylaws/2017-216 Draft Fence By-law 2.docx</vt:lpwstr>
  </property>
  <property fmtid="{D5CDD505-2E9C-101B-9397-08002B2CF9AE}" pid="6" name="TemplateUrl">
    <vt:lpwstr/>
  </property>
  <property fmtid="{D5CDD505-2E9C-101B-9397-08002B2CF9AE}" pid="7" name="EDRMRepealed">
    <vt:bool>false</vt:bool>
  </property>
  <property fmtid="{D5CDD505-2E9C-101B-9397-08002B2CF9AE}" pid="8" name="IsRecordCopy">
    <vt:bool>false</vt:bool>
  </property>
  <property fmtid="{D5CDD505-2E9C-101B-9397-08002B2CF9AE}" pid="9" name="EDRMState">
    <vt:lpwstr>Open</vt:lpwstr>
  </property>
  <property fmtid="{D5CDD505-2E9C-101B-9397-08002B2CF9AE}" pid="10" name="HasAttachments">
    <vt:bool>false</vt:bool>
  </property>
  <property fmtid="{D5CDD505-2E9C-101B-9397-08002B2CF9AE}" pid="11" name="EDRMApprovalDate">
    <vt:filetime>2017-10-24T04:00:00Z</vt:filetime>
  </property>
  <property fmtid="{D5CDD505-2E9C-101B-9397-08002B2CF9AE}" pid="12" name="EDRMByLawNumber">
    <vt:lpwstr>2017-216</vt:lpwstr>
  </property>
  <property fmtid="{D5CDD505-2E9C-101B-9397-08002B2CF9AE}" pid="13" name="AssociatedItem">
    <vt:lpwstr>, </vt:lpwstr>
  </property>
  <property fmtid="{D5CDD505-2E9C-101B-9397-08002B2CF9AE}" pid="14" name="_dlc_DocIdItemGuid">
    <vt:lpwstr>70b2a73a-4699-4c11-9c47-8b9689c21702</vt:lpwstr>
  </property>
  <property fmtid="{D5CDD505-2E9C-101B-9397-08002B2CF9AE}" pid="15" name="EDRMDivision">
    <vt:lpwstr>138;#DS Building|965d568b-ee92-4b6b-993c-0c0327b3b46e</vt:lpwstr>
  </property>
  <property fmtid="{D5CDD505-2E9C-101B-9397-08002B2CF9AE}" pid="16" name="By-Law Subject">
    <vt:lpwstr>A By-law to Regulate Fences in Kawartha Lakes</vt:lpwstr>
  </property>
  <property fmtid="{D5CDD505-2E9C-101B-9397-08002B2CF9AE}" pid="17" name="By-Law Number">
    <vt:lpwstr>2017-216</vt:lpwstr>
  </property>
  <property fmtid="{D5CDD505-2E9C-101B-9397-08002B2CF9AE}" pid="18" name="Posted to Website">
    <vt:lpwstr>Yes</vt:lpwstr>
  </property>
  <property fmtid="{D5CDD505-2E9C-101B-9397-08002B2CF9AE}" pid="19" name="By-Law Sub Category">
    <vt:lpwstr>A.14 - Fences</vt:lpwstr>
  </property>
  <property fmtid="{D5CDD505-2E9C-101B-9397-08002B2CF9AE}" pid="20" name="COKL Division">
    <vt:lpwstr>17</vt:lpwstr>
  </property>
  <property fmtid="{D5CDD505-2E9C-101B-9397-08002B2CF9AE}" pid="21" name="Approval Date">
    <vt:filetime>2017-10-24T04:00:00Z</vt:filetime>
  </property>
  <property fmtid="{D5CDD505-2E9C-101B-9397-08002B2CF9AE}" pid="22" name="By-Law Category">
    <vt:lpwstr>Section A - Administration</vt:lpwstr>
  </property>
  <property fmtid="{D5CDD505-2E9C-101B-9397-08002B2CF9AE}" pid="23" name="Records Classification">
    <vt:lpwstr>32</vt:lpwstr>
  </property>
  <property fmtid="{D5CDD505-2E9C-101B-9397-08002B2CF9AE}" pid="24" name="EDRMDepartment">
    <vt:lpwstr/>
  </property>
  <property fmtid="{D5CDD505-2E9C-101B-9397-08002B2CF9AE}" pid="25" name="EDRMSubjectMatter">
    <vt:lpwstr>100;#A14 Fences|2ea6f495-b1b7-441f-8706-10af090335c8</vt:lpwstr>
  </property>
</Properties>
</file>